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4" w:rsidRDefault="00EE5334" w:rsidP="00EE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4F7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№6. </w:t>
      </w:r>
      <w:r w:rsidR="00511211" w:rsidRPr="00EE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пожарной безопасности</w:t>
      </w:r>
    </w:p>
    <w:p w:rsidR="00511211" w:rsidRPr="00F46E4B" w:rsidRDefault="00EE5334" w:rsidP="00F46E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знаки, которые указывают места расположения первичных средств пожаротушения и определяют порядок действий людей при экстренном бегстве из здания из-за огня или задымления, называют знаками пожарной безопасности. Согласно тексту Правил противопожарного режима в РФ, за наличие и монтаж таких знаков отвечает ответственный за пожарную безопасность или руководящее организацией лицо. Знаки, к примеру, обозначают направление к путям эвакуации с объекта, зоны расположения инвентаря для борьбы с огнем, средств тушения пожара и и</w:t>
      </w:r>
      <w:r w:rsidR="00F46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защитных средств.</w:t>
      </w:r>
    </w:p>
    <w:p w:rsidR="00511211" w:rsidRPr="00511211" w:rsidRDefault="00511211" w:rsidP="00EE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781A" wp14:editId="52E85137">
            <wp:extent cx="4738255" cy="2565071"/>
            <wp:effectExtent l="0" t="0" r="5715" b="6985"/>
            <wp:docPr id="8" name="Рисунок 8" descr="Знаки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и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23" cy="25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1" w:rsidRDefault="008A6BB5" w:rsidP="008A6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СОДЕРДАНИЕ</w:t>
      </w:r>
    </w:p>
    <w:p w:rsidR="008A6BB5" w:rsidRDefault="008A6BB5" w:rsidP="008A6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B0" w:rsidRDefault="008A6BB5" w:rsidP="008A6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A6BB5" w:rsidRPr="008A6BB5" w:rsidRDefault="006531B0" w:rsidP="008A6BB5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знаков пожарной безопасности</w:t>
      </w:r>
    </w:p>
    <w:p w:rsidR="008A6BB5" w:rsidRPr="008A6BB5" w:rsidRDefault="004F7EC4" w:rsidP="008A6B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oglav_h2_2_0" w:history="1">
        <w:r w:rsidR="008A6BB5" w:rsidRPr="008A6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Запрещающие знаки</w:t>
        </w:r>
      </w:hyperlink>
    </w:p>
    <w:p w:rsidR="00511211" w:rsidRPr="008A6BB5" w:rsidRDefault="004F7EC4" w:rsidP="008A6B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oglav_h2_2_1" w:history="1">
        <w:r w:rsidR="00511211" w:rsidRPr="008A6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Предупреждающие знаки</w:t>
        </w:r>
      </w:hyperlink>
    </w:p>
    <w:p w:rsidR="008A6BB5" w:rsidRPr="008A6BB5" w:rsidRDefault="004F7EC4" w:rsidP="008A6B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oglav_h2_2_2" w:history="1">
        <w:r w:rsidR="00511211" w:rsidRPr="008A6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Предписывающие знаки</w:t>
        </w:r>
      </w:hyperlink>
    </w:p>
    <w:p w:rsidR="008A6BB5" w:rsidRPr="008A6BB5" w:rsidRDefault="008A6BB5" w:rsidP="008A6B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contextualSpacing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A6BB5">
        <w:rPr>
          <w:rStyle w:val="a7"/>
          <w:rFonts w:ascii="Times New Roman" w:hAnsi="Times New Roman" w:cs="Times New Roman"/>
          <w:b w:val="0"/>
          <w:color w:val="000000"/>
          <w:spacing w:val="-15"/>
          <w:sz w:val="24"/>
          <w:szCs w:val="24"/>
        </w:rPr>
        <w:t>Указательные знаки</w:t>
      </w:r>
    </w:p>
    <w:p w:rsidR="008A6BB5" w:rsidRPr="008A6BB5" w:rsidRDefault="008A6BB5" w:rsidP="008A6B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contextualSpacing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A6BB5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</w:rPr>
        <w:t>Указательные знаки для целей эвакуации</w:t>
      </w:r>
    </w:p>
    <w:p w:rsidR="00511211" w:rsidRPr="008A6BB5" w:rsidRDefault="008A6BB5" w:rsidP="008A6BB5">
      <w:pPr>
        <w:pStyle w:val="a8"/>
        <w:numPr>
          <w:ilvl w:val="1"/>
          <w:numId w:val="1"/>
        </w:numPr>
        <w:tabs>
          <w:tab w:val="num" w:pos="567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размещения знаков пожарной безопасности</w:t>
      </w:r>
    </w:p>
    <w:p w:rsidR="008A6BB5" w:rsidRPr="008A6BB5" w:rsidRDefault="008A6BB5" w:rsidP="008A6BB5">
      <w:pPr>
        <w:pStyle w:val="a8"/>
        <w:tabs>
          <w:tab w:val="num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B" w:rsidRDefault="00F46E4B" w:rsidP="008A6B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B0" w:rsidRDefault="006531B0" w:rsidP="008A6B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11211" w:rsidRPr="006531B0" w:rsidRDefault="00511211" w:rsidP="006531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оформления знаков пожарной безопасности указаны в тексте ГОСТ </w:t>
      </w:r>
      <w:proofErr w:type="gramStart"/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12.4.026-2015. Для окраски знаков пожарной безопасности можно применять только нарочито яркие, так называемые «сигнальные» цвета: </w:t>
      </w:r>
    </w:p>
    <w:p w:rsidR="00511211" w:rsidRPr="00511211" w:rsidRDefault="00511211" w:rsidP="006531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синий;</w:t>
      </w:r>
    </w:p>
    <w:p w:rsidR="00511211" w:rsidRPr="00511211" w:rsidRDefault="00511211" w:rsidP="006531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зеленый;</w:t>
      </w:r>
    </w:p>
    <w:p w:rsidR="00511211" w:rsidRPr="00511211" w:rsidRDefault="00511211" w:rsidP="006531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желтый;</w:t>
      </w:r>
    </w:p>
    <w:p w:rsidR="00511211" w:rsidRPr="00511211" w:rsidRDefault="00511211" w:rsidP="006531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красный.</w:t>
      </w:r>
    </w:p>
    <w:p w:rsidR="00511211" w:rsidRDefault="00511211" w:rsidP="006531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разрешенных оттенков обусловлен тем, что яркие цвета лучше воспринимаются глазом, привлекают внимание и сигнализируют о важности информации или грозящей опасности. </w:t>
      </w:r>
    </w:p>
    <w:p w:rsidR="00EE5334" w:rsidRPr="00511211" w:rsidRDefault="00EE5334" w:rsidP="00F46E4B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9842EA" wp14:editId="2D4BEC57">
            <wp:extent cx="4643252" cy="2731325"/>
            <wp:effectExtent l="0" t="0" r="5080" b="0"/>
            <wp:docPr id="9" name="Рисунок 9" descr="https://xn--b1ae4ad.xn--p1ai/img/article/8d54ea66-371c-4855-bde1-902dd6668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b1ae4ad.xn--p1ai/img/article/8d54ea66-371c-4855-bde1-902dd66680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13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1" w:rsidRPr="00511211" w:rsidRDefault="00511211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11" w:rsidRPr="00511211" w:rsidRDefault="00511211" w:rsidP="006531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СПРАВКА. Рекомендации по визуальным изображениям и выбору зон размещения знаков можно найти и на официальном сайте МЧС РФ.</w:t>
      </w:r>
    </w:p>
    <w:p w:rsidR="00511211" w:rsidRDefault="00511211" w:rsidP="006531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представлены нормативные требования к знакам безопасности с описанием их формы, цвета, смыслового предназначения. </w:t>
      </w:r>
    </w:p>
    <w:p w:rsidR="00F46E4B" w:rsidRPr="00511211" w:rsidRDefault="00F46E4B" w:rsidP="006531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2607"/>
        <w:gridCol w:w="3891"/>
      </w:tblGrid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знаков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Запрещающие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круг с полосой поперечной ориентации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 опасное действие или поведение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Предупреждающие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треугольник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Предупреждает о потенциальной опасности, побуждает проявить осторожность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Предписывающие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круг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Предписывает действия, которые нужно совершить, чтобы избежать опасных последствий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прямоугольник / квадрат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и указывает зону, где хранятся первичные средства пожаротушения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Эвакуационные знаки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квадрат / прямоугольник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вектор направления при эвакуации с объекта. </w:t>
            </w:r>
          </w:p>
        </w:tc>
      </w:tr>
      <w:tr w:rsidR="00511211" w:rsidRPr="00511211" w:rsidTr="0051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мед. и сан. назначения, указательные знаки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квадрат / прямоугольник </w:t>
            </w:r>
          </w:p>
        </w:tc>
        <w:tc>
          <w:tcPr>
            <w:tcW w:w="0" w:type="auto"/>
            <w:vAlign w:val="center"/>
            <w:hideMark/>
          </w:tcPr>
          <w:p w:rsidR="00511211" w:rsidRPr="00511211" w:rsidRDefault="00511211" w:rsidP="006531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пожаре, аварии, путь к спасению. </w:t>
            </w:r>
          </w:p>
        </w:tc>
      </w:tr>
    </w:tbl>
    <w:p w:rsidR="00F46E4B" w:rsidRDefault="00F46E4B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211" w:rsidRPr="00511211" w:rsidRDefault="00511211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размера знаков по ГОСТ производится согласно формуле: </w:t>
      </w:r>
    </w:p>
    <w:p w:rsidR="00511211" w:rsidRPr="00511211" w:rsidRDefault="00511211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69D92" wp14:editId="7CC7CD51">
            <wp:extent cx="760020" cy="445324"/>
            <wp:effectExtent l="0" t="0" r="2540" b="0"/>
            <wp:docPr id="4" name="Рисунок 4" descr="Формула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расче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20" cy="4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11" w:rsidRPr="00511211" w:rsidRDefault="00511211" w:rsidP="006531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H обозначает диаметр круглого знака или высоту квадратного или прямоугольного знака;</w:t>
      </w:r>
    </w:p>
    <w:p w:rsidR="00511211" w:rsidRPr="00511211" w:rsidRDefault="00511211" w:rsidP="006531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L обозначает расстояние визуального опознания (максимальную дистанцию от смотрящего, с которой он будет различим);</w:t>
      </w:r>
    </w:p>
    <w:p w:rsidR="00511211" w:rsidRPr="00511211" w:rsidRDefault="00511211" w:rsidP="006531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обозначает фактор дистанции, зависящий от освещенности рисунка или надписи на знаке. </w:t>
      </w:r>
    </w:p>
    <w:p w:rsidR="00511211" w:rsidRPr="00511211" w:rsidRDefault="00511211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последнего показателя определяются следующие возможные значения: </w:t>
      </w:r>
    </w:p>
    <w:p w:rsidR="00511211" w:rsidRPr="00511211" w:rsidRDefault="006531B0" w:rsidP="006531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– мало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освещённые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1211"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150 люкс);</w:t>
      </w:r>
    </w:p>
    <w:p w:rsidR="00511211" w:rsidRPr="00511211" w:rsidRDefault="00511211" w:rsidP="006531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нормально освещенные (от 150 до 300 люкс);</w:t>
      </w:r>
    </w:p>
    <w:p w:rsidR="00511211" w:rsidRPr="00511211" w:rsidRDefault="006531B0" w:rsidP="006531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– ярко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1211"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300 до 500 люкс). </w:t>
      </w:r>
    </w:p>
    <w:p w:rsidR="006531B0" w:rsidRDefault="00511211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освещенности содержатся в тексте СНиП 23-05</w:t>
      </w:r>
    </w:p>
    <w:p w:rsidR="00F46E4B" w:rsidRDefault="00F46E4B" w:rsidP="0065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B0" w:rsidRPr="008A6BB5" w:rsidRDefault="00511211" w:rsidP="008A6BB5">
      <w:pPr>
        <w:pStyle w:val="a8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знаков пожарной безопасности</w:t>
      </w:r>
    </w:p>
    <w:p w:rsidR="00511211" w:rsidRPr="006531B0" w:rsidRDefault="006531B0" w:rsidP="006531B0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333333"/>
          <w:spacing w:val="-15"/>
          <w:sz w:val="24"/>
          <w:szCs w:val="24"/>
        </w:rPr>
      </w:pPr>
      <w:r w:rsidRPr="006531B0">
        <w:rPr>
          <w:color w:val="333333"/>
          <w:spacing w:val="-15"/>
          <w:sz w:val="24"/>
          <w:szCs w:val="24"/>
        </w:rPr>
        <w:t xml:space="preserve"> </w:t>
      </w:r>
      <w:r>
        <w:rPr>
          <w:color w:val="333333"/>
          <w:spacing w:val="-15"/>
          <w:sz w:val="24"/>
          <w:szCs w:val="24"/>
        </w:rPr>
        <w:tab/>
      </w:r>
      <w:r w:rsidRPr="006531B0">
        <w:rPr>
          <w:b w:val="0"/>
          <w:bCs w:val="0"/>
          <w:spacing w:val="-2"/>
          <w:sz w:val="24"/>
          <w:szCs w:val="24"/>
        </w:rPr>
        <w:t>Знаки пожарной безопасности предназначены для регулирования поведения человека в целях предотвращения пожара, выполнения им определенных действий при пожаре и для обеспечения безопасности на производстве. Применение знаков безопасности обязательно для всех организаций на территории Российской Федерации независимо от их организационно-правовых форм.</w:t>
      </w:r>
    </w:p>
    <w:p w:rsidR="00511211" w:rsidRDefault="00511211" w:rsidP="006531B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пожарной безопасности с разделением на виды перечислены в Приложении к ГОСТ </w:t>
      </w:r>
      <w:proofErr w:type="gramStart"/>
      <w:r w:rsidRPr="0065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12.4.026-2015. Согласно документу, различают несколько видов картинок и их значений. </w:t>
      </w:r>
    </w:p>
    <w:p w:rsidR="006531B0" w:rsidRPr="006531B0" w:rsidRDefault="006531B0" w:rsidP="006531B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11" w:rsidRPr="008A6BB5" w:rsidRDefault="00511211" w:rsidP="008A6BB5">
      <w:pPr>
        <w:pStyle w:val="a8"/>
        <w:numPr>
          <w:ilvl w:val="1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Запрещающие знаки</w:t>
      </w:r>
    </w:p>
    <w:p w:rsidR="00E913DA" w:rsidRDefault="00E913DA" w:rsidP="00E913DA">
      <w:pPr>
        <w:spacing w:after="0" w:line="240" w:lineRule="auto"/>
        <w:ind w:firstLine="708"/>
        <w:contextualSpacing/>
        <w:jc w:val="both"/>
        <w:outlineLvl w:val="2"/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  <w:shd w:val="clear" w:color="auto" w:fill="FFFFFF"/>
        </w:rPr>
      </w:pPr>
      <w:r w:rsidRPr="00E913DA"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  <w:shd w:val="clear" w:color="auto" w:fill="FFFFFF"/>
        </w:rPr>
        <w:t>Эти знаки предназначены для запрещения определенных действий. Запрещающие знаки представляют собой круг белого цвета с красной каймой по контуру и символическим изображением черного цвета на внутреннем поле, перечеркнутом слева сверху направо вниз красной полосой под углом 45 градусов.</w:t>
      </w:r>
    </w:p>
    <w:p w:rsidR="00F46E4B" w:rsidRDefault="00F46E4B" w:rsidP="00E913DA">
      <w:pPr>
        <w:spacing w:after="0" w:line="240" w:lineRule="auto"/>
        <w:ind w:firstLine="708"/>
        <w:contextualSpacing/>
        <w:jc w:val="both"/>
        <w:outlineLvl w:val="2"/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  <w:shd w:val="clear" w:color="auto" w:fill="FFFFFF"/>
        </w:rPr>
      </w:pPr>
    </w:p>
    <w:p w:rsidR="00F46E4B" w:rsidRPr="00E913DA" w:rsidRDefault="00F46E4B" w:rsidP="00E913DA">
      <w:pPr>
        <w:spacing w:after="0" w:line="240" w:lineRule="auto"/>
        <w:ind w:firstLine="708"/>
        <w:contextualSpacing/>
        <w:jc w:val="both"/>
        <w:outlineLvl w:val="2"/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  <w:shd w:val="clear" w:color="auto" w:fill="FFFFFF"/>
        </w:rPr>
      </w:pPr>
    </w:p>
    <w:tbl>
      <w:tblPr>
        <w:tblW w:w="8221" w:type="dxa"/>
        <w:tblInd w:w="9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2421"/>
        <w:gridCol w:w="4139"/>
      </w:tblGrid>
      <w:tr w:rsidR="00E913DA" w:rsidRPr="00E913DA" w:rsidTr="0054566A"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54068AFE" wp14:editId="1A0F13E8">
                  <wp:extent cx="949960" cy="949960"/>
                  <wp:effectExtent l="0" t="0" r="2540" b="2540"/>
                  <wp:docPr id="15" name="Рисунок 15" descr="https://xn--b1ae4ad.xn--p1ai/img/article/bf399c58-c3d9-473e-8422-6a416aab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b1ae4ad.xn--p1ai/img/article/bf399c58-c3d9-473e-8422-6a416aab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Запрещается курить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Использовать, когда курение может стать причиной пожара.</w:t>
            </w: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br/>
              <w:t>На дверях и стенах помещений, участках, где имеются горючие и легковоспламеняющиеся вещества, или в помещениях, где курить запрещается.</w:t>
            </w:r>
          </w:p>
        </w:tc>
      </w:tr>
      <w:tr w:rsidR="00E913DA" w:rsidRPr="00E913DA" w:rsidTr="0054566A"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C70A620" wp14:editId="58A1D74A">
                  <wp:extent cx="949960" cy="949960"/>
                  <wp:effectExtent l="0" t="0" r="2540" b="2540"/>
                  <wp:docPr id="14" name="Рисунок 14" descr="https://xn--b1ae4ad.xn--p1ai/img/article/8e21e154-5035-4774-a1bc-b2814cd48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b1ae4ad.xn--p1ai/img/article/8e21e154-5035-4774-a1bc-b2814cd48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Запрещается пользоваться открытым огнем и курить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Использовать, когда открытый огонь и курение могут стать причиной пожара. На входных дверях, стенах помещений, участках, рабочих местах, емкостях, производственной таре.</w:t>
            </w:r>
          </w:p>
        </w:tc>
      </w:tr>
      <w:tr w:rsidR="00E913DA" w:rsidRPr="00E913DA" w:rsidTr="0054566A"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35C5796D" wp14:editId="73D024A9">
                  <wp:extent cx="949960" cy="949960"/>
                  <wp:effectExtent l="0" t="0" r="2540" b="2540"/>
                  <wp:docPr id="13" name="Рисунок 13" descr="https://xn--b1ae4ad.xn--p1ai/img/article/a1cde5e4-f132-462c-9a34-2868b9962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b1ae4ad.xn--p1ai/img/article/a1cde5e4-f132-462c-9a34-2868b99624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Проход запрещен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 входа в опасные зоны, помещения, участки и др.</w:t>
            </w:r>
          </w:p>
        </w:tc>
      </w:tr>
      <w:tr w:rsidR="00E913DA" w:rsidRPr="00E913DA" w:rsidTr="0054566A"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06F099E" wp14:editId="3ED0AF04">
                  <wp:extent cx="949960" cy="949960"/>
                  <wp:effectExtent l="0" t="0" r="2540" b="2540"/>
                  <wp:docPr id="12" name="Рисунок 12" descr="https://xn--b1ae4ad.xn--p1ai/img/article/4695f090-ba90-4662-b517-7806d72bc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b1ae4ad.xn--p1ai/img/article/4695f090-ba90-4662-b517-7806d72bc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Запрещается тушить водой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 местах расположения электрооборудования, складах и других местах, где нельзя применять воду при тушении горения или пожара.</w:t>
            </w:r>
          </w:p>
        </w:tc>
      </w:tr>
      <w:tr w:rsidR="00E913DA" w:rsidRPr="00E913DA" w:rsidTr="0054566A">
        <w:trPr>
          <w:trHeight w:val="1000"/>
        </w:trPr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55EDD6FD" wp14:editId="205D856C">
                  <wp:extent cx="949960" cy="949960"/>
                  <wp:effectExtent l="0" t="0" r="2540" b="2540"/>
                  <wp:docPr id="11" name="Рисунок 11" descr="https://xn--b1ae4ad.xn--p1ai/img/article/34cad8e2-e7e7-40bc-9c74-c3884e4912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b1ae4ad.xn--p1ai/img/article/34cad8e2-e7e7-40bc-9c74-c3884e4912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Запрещается загромождать проходы и (или) складировать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 пути эвакуации, у выходов, в местах размещения сре</w:t>
            </w:r>
            <w:proofErr w:type="gramStart"/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дств пр</w:t>
            </w:r>
            <w:proofErr w:type="gramEnd"/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отивопожарной защиты, аптечек первой медицинской помощи и других местах.</w:t>
            </w:r>
          </w:p>
        </w:tc>
      </w:tr>
      <w:tr w:rsidR="00E913DA" w:rsidRPr="00E913DA" w:rsidTr="0054566A">
        <w:trPr>
          <w:trHeight w:val="24"/>
        </w:trPr>
        <w:tc>
          <w:tcPr>
            <w:tcW w:w="166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4B4BC20A" wp14:editId="345FE575">
                  <wp:extent cx="949960" cy="949960"/>
                  <wp:effectExtent l="0" t="0" r="2540" b="2540"/>
                  <wp:docPr id="10" name="Рисунок 10" descr="https://xn--b1ae4ad.xn--p1ai/img/article/6b644ea7-1592-4610-828c-17cb371991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b1ae4ad.xn--p1ai/img/article/6b644ea7-1592-4610-828c-17cb371991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Запрещается пользоваться лифтом для подъема людей</w:t>
            </w:r>
          </w:p>
        </w:tc>
        <w:tc>
          <w:tcPr>
            <w:tcW w:w="413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E913DA" w:rsidRDefault="00E913DA" w:rsidP="00E9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913D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</w:tbl>
    <w:p w:rsidR="0054566A" w:rsidRPr="008A6BB5" w:rsidRDefault="0054566A" w:rsidP="008A6BB5">
      <w:pPr>
        <w:pStyle w:val="a8"/>
        <w:numPr>
          <w:ilvl w:val="1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Предупреждающие знаки</w:t>
      </w:r>
    </w:p>
    <w:p w:rsidR="00E913DA" w:rsidRDefault="00E913DA" w:rsidP="0054566A">
      <w:pPr>
        <w:spacing w:after="0" w:line="240" w:lineRule="auto"/>
        <w:ind w:firstLine="708"/>
        <w:contextualSpacing/>
        <w:jc w:val="both"/>
        <w:outlineLvl w:val="2"/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</w:rPr>
      </w:pPr>
      <w:r w:rsidRPr="0054566A">
        <w:rPr>
          <w:rStyle w:val="a7"/>
          <w:rFonts w:ascii="Times New Roman" w:hAnsi="Times New Roman" w:cs="Times New Roman"/>
          <w:b w:val="0"/>
          <w:iCs/>
          <w:color w:val="212529"/>
          <w:sz w:val="24"/>
          <w:szCs w:val="24"/>
        </w:rPr>
        <w:t>Эти знаки предназначены для предупреждения о возможной опасности. Предупреждающие знаки представляют собой треугольник желтого цвета с черной каймой по контуру и символическим изображением черного цвета на внутреннем поле. </w:t>
      </w:r>
    </w:p>
    <w:p w:rsidR="0054566A" w:rsidRPr="0054566A" w:rsidRDefault="0054566A" w:rsidP="0054566A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905"/>
        <w:gridCol w:w="4049"/>
      </w:tblGrid>
      <w:tr w:rsidR="00E913DA" w:rsidTr="0054566A">
        <w:tc>
          <w:tcPr>
            <w:tcW w:w="1058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ind w:left="209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 </w:t>
            </w: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E05B33F" wp14:editId="2BBA4A16">
                  <wp:extent cx="949960" cy="831215"/>
                  <wp:effectExtent l="0" t="0" r="2540" b="6985"/>
                  <wp:docPr id="50" name="Рисунок 50" descr="https://xn--b1ae4ad.xn--p1ai/img/article/9105203d-068b-4b49-a3b6-57950b90c8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b1ae4ad.xn--p1ai/img/article/9105203d-068b-4b49-a3b6-57950b90c8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Пожароопасно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 Легковоспламеняющиеся вещества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для привлечения внимания к помещениям с легковоспламеняющимися веществами.</w:t>
            </w: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На входных дверях, дверцах шкафов, емкостях и т.д.</w:t>
            </w:r>
          </w:p>
        </w:tc>
      </w:tr>
      <w:tr w:rsidR="00E913DA" w:rsidTr="0054566A">
        <w:tc>
          <w:tcPr>
            <w:tcW w:w="1058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ind w:left="209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4B8EB6F" wp14:editId="652CD910">
                  <wp:extent cx="949960" cy="783590"/>
                  <wp:effectExtent l="0" t="0" r="2540" b="0"/>
                  <wp:docPr id="49" name="Рисунок 49" descr="https://xn--b1ae4ad.xn--p1ai/img/article/c884edc2-66b7-49f7-b772-595d74af09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b1ae4ad.xn--p1ai/img/article/c884edc2-66b7-49f7-b772-595d74af09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Взрывоопасно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для привлечения внимания к помещениям с легковоспламеняющимися веществами.</w:t>
            </w: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На входных дверях, дверцах шкафов, емкостях и т.д.</w:t>
            </w:r>
          </w:p>
        </w:tc>
      </w:tr>
      <w:tr w:rsidR="00E913DA" w:rsidTr="0054566A">
        <w:tc>
          <w:tcPr>
            <w:tcW w:w="1058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ind w:left="209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4902F8E" wp14:editId="2A7D0DEA">
                  <wp:extent cx="949960" cy="831215"/>
                  <wp:effectExtent l="0" t="0" r="2540" b="6985"/>
                  <wp:docPr id="48" name="Рисунок 48" descr="https://xn--b1ae4ad.xn--p1ai/img/article/410a674f-4e74-4de8-9590-a9ec20e64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b1ae4ad.xn--p1ai/img/article/410a674f-4e74-4de8-9590-a9ec20e64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Пожароопасно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 Окислитель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>
            <w:pPr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дверях помещений, дверцах шкафов для привлечения внимания на наличие окислителя.</w:t>
            </w:r>
          </w:p>
        </w:tc>
      </w:tr>
    </w:tbl>
    <w:p w:rsidR="0054566A" w:rsidRDefault="0054566A" w:rsidP="0054566A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rStyle w:val="a7"/>
          <w:b/>
          <w:bCs/>
          <w:color w:val="000000"/>
          <w:spacing w:val="-15"/>
          <w:sz w:val="24"/>
          <w:szCs w:val="24"/>
        </w:rPr>
      </w:pPr>
    </w:p>
    <w:p w:rsidR="00E913DA" w:rsidRPr="0054566A" w:rsidRDefault="00E913DA" w:rsidP="008A6BB5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pacing w:val="-15"/>
          <w:sz w:val="24"/>
          <w:szCs w:val="24"/>
        </w:rPr>
      </w:pPr>
      <w:r w:rsidRPr="0054566A">
        <w:rPr>
          <w:rStyle w:val="a7"/>
          <w:b/>
          <w:bCs/>
          <w:color w:val="000000"/>
          <w:spacing w:val="-15"/>
          <w:sz w:val="24"/>
          <w:szCs w:val="24"/>
        </w:rPr>
        <w:t>Предписывающие знаки</w:t>
      </w:r>
    </w:p>
    <w:p w:rsidR="00E913DA" w:rsidRDefault="00E913DA" w:rsidP="0054566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7"/>
          <w:b w:val="0"/>
          <w:iCs/>
          <w:color w:val="212529"/>
        </w:rPr>
      </w:pPr>
      <w:r w:rsidRPr="0054566A">
        <w:rPr>
          <w:rStyle w:val="a7"/>
          <w:b w:val="0"/>
          <w:iCs/>
          <w:color w:val="212529"/>
        </w:rPr>
        <w:t>Предписывающие знаки предназначены для выдачи команды на обязательное исполнение тех или иных действий. Они представляют собой круг синего цвета с символическим изображением белого цвета на внутреннем поле.</w:t>
      </w:r>
    </w:p>
    <w:p w:rsidR="0054566A" w:rsidRPr="0054566A" w:rsidRDefault="0054566A" w:rsidP="0054566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212529"/>
          <w:sz w:val="20"/>
          <w:szCs w:val="20"/>
        </w:rPr>
      </w:pPr>
    </w:p>
    <w:tbl>
      <w:tblPr>
        <w:tblW w:w="0" w:type="auto"/>
        <w:tblInd w:w="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549"/>
        <w:gridCol w:w="4614"/>
      </w:tblGrid>
      <w:tr w:rsidR="00E913DA" w:rsidRPr="0054566A" w:rsidTr="0054566A">
        <w:tc>
          <w:tcPr>
            <w:tcW w:w="106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 </w:t>
            </w: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4A533C92" wp14:editId="764787D9">
                  <wp:extent cx="949960" cy="949960"/>
                  <wp:effectExtent l="0" t="0" r="2540" b="2540"/>
                  <wp:docPr id="47" name="Рисунок 47" descr="https://xn--b1ae4ad.xn--p1ai/img/article/74f7a316-7595-4f60-9b0c-71b6223d8d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b1ae4ad.xn--p1ai/img/article/74f7a316-7595-4f60-9b0c-71b6223d8d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Работать в средствах индивидуальной защиты органов дыхания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рабочих местах и участках, где требуется защита органов дыхания.</w:t>
            </w:r>
          </w:p>
        </w:tc>
      </w:tr>
      <w:tr w:rsidR="00E913DA" w:rsidRPr="0054566A" w:rsidTr="0054566A">
        <w:tc>
          <w:tcPr>
            <w:tcW w:w="106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313395BB" wp14:editId="2303F131">
                  <wp:extent cx="949960" cy="949960"/>
                  <wp:effectExtent l="0" t="0" r="2540" b="2540"/>
                  <wp:docPr id="46" name="Рисунок 46" descr="https://xn--b1ae4ad.xn--p1ai/img/article/3fa24e51-fe6c-49de-935e-995e6d106b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b1ae4ad.xn--p1ai/img/article/3fa24e51-fe6c-49de-935e-995e6d106b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Отключить электропитание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рабочих местах и оборудовании, где требуется отключение от электросети при наладке или остановке электрооборудования и в других случаях.</w:t>
            </w:r>
          </w:p>
        </w:tc>
      </w:tr>
      <w:tr w:rsidR="00E913DA" w:rsidRPr="0054566A" w:rsidTr="0054566A">
        <w:tc>
          <w:tcPr>
            <w:tcW w:w="106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69489880" wp14:editId="210F4D14">
                  <wp:extent cx="949960" cy="949960"/>
                  <wp:effectExtent l="0" t="0" r="2540" b="2540"/>
                  <wp:docPr id="45" name="Рисунок 45" descr="https://xn--b1ae4ad.xn--p1ai/img/article/79c68a3e-d39b-45b3-bd86-385004ae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b1ae4ad.xn--p1ai/img/article/79c68a3e-d39b-45b3-bd86-385004ae1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Курить здесь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Используется для обозначения места курения на производственных объектах.</w:t>
            </w:r>
          </w:p>
        </w:tc>
      </w:tr>
    </w:tbl>
    <w:p w:rsidR="0054566A" w:rsidRDefault="0054566A" w:rsidP="0054566A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rStyle w:val="a7"/>
          <w:b/>
          <w:bCs/>
          <w:color w:val="000000"/>
          <w:spacing w:val="-15"/>
          <w:sz w:val="24"/>
          <w:szCs w:val="24"/>
        </w:rPr>
      </w:pPr>
    </w:p>
    <w:p w:rsidR="00E913DA" w:rsidRPr="0054566A" w:rsidRDefault="00E913DA" w:rsidP="008A6BB5">
      <w:pPr>
        <w:pStyle w:val="2"/>
        <w:numPr>
          <w:ilvl w:val="1"/>
          <w:numId w:val="4"/>
        </w:numPr>
        <w:shd w:val="clear" w:color="auto" w:fill="FFFFFF"/>
        <w:spacing w:before="0" w:beforeAutospacing="0" w:after="0" w:afterAutospacing="0"/>
        <w:contextualSpacing/>
        <w:jc w:val="center"/>
        <w:rPr>
          <w:b w:val="0"/>
          <w:color w:val="000000"/>
          <w:spacing w:val="-15"/>
          <w:sz w:val="24"/>
          <w:szCs w:val="24"/>
        </w:rPr>
      </w:pPr>
      <w:r w:rsidRPr="0054566A">
        <w:rPr>
          <w:rStyle w:val="a7"/>
          <w:b/>
          <w:bCs/>
          <w:color w:val="000000"/>
          <w:spacing w:val="-15"/>
          <w:sz w:val="24"/>
          <w:szCs w:val="24"/>
        </w:rPr>
        <w:t>Указательные знаки</w:t>
      </w:r>
    </w:p>
    <w:p w:rsidR="00E913DA" w:rsidRPr="0054566A" w:rsidRDefault="00E913DA" w:rsidP="0054566A">
      <w:pPr>
        <w:pStyle w:val="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bCs w:val="0"/>
          <w:color w:val="212529"/>
          <w:sz w:val="24"/>
          <w:szCs w:val="24"/>
        </w:rPr>
      </w:pPr>
      <w:r w:rsidRPr="0054566A">
        <w:rPr>
          <w:rStyle w:val="a7"/>
          <w:bCs/>
          <w:color w:val="212529"/>
          <w:sz w:val="24"/>
          <w:szCs w:val="24"/>
        </w:rPr>
        <w:t>Указательные знаки для сре</w:t>
      </w:r>
      <w:proofErr w:type="gramStart"/>
      <w:r w:rsidRPr="0054566A">
        <w:rPr>
          <w:rStyle w:val="a7"/>
          <w:bCs/>
          <w:color w:val="212529"/>
          <w:sz w:val="24"/>
          <w:szCs w:val="24"/>
        </w:rPr>
        <w:t>дств пр</w:t>
      </w:r>
      <w:proofErr w:type="gramEnd"/>
      <w:r w:rsidRPr="0054566A">
        <w:rPr>
          <w:rStyle w:val="a7"/>
          <w:bCs/>
          <w:color w:val="212529"/>
          <w:sz w:val="24"/>
          <w:szCs w:val="24"/>
        </w:rPr>
        <w:t>отивопожарной защиты</w:t>
      </w:r>
    </w:p>
    <w:p w:rsidR="00E913DA" w:rsidRDefault="0054566A" w:rsidP="0054566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7"/>
          <w:b w:val="0"/>
          <w:iCs/>
          <w:color w:val="212529"/>
        </w:rPr>
      </w:pPr>
      <w:r>
        <w:rPr>
          <w:rStyle w:val="a7"/>
          <w:b w:val="0"/>
          <w:iCs/>
          <w:color w:val="212529"/>
        </w:rPr>
        <w:t>Указательные знаки для сре</w:t>
      </w:r>
      <w:proofErr w:type="gramStart"/>
      <w:r>
        <w:rPr>
          <w:rStyle w:val="a7"/>
          <w:b w:val="0"/>
          <w:iCs/>
          <w:color w:val="212529"/>
        </w:rPr>
        <w:t xml:space="preserve">дств </w:t>
      </w:r>
      <w:r w:rsidR="00E913DA" w:rsidRPr="0054566A">
        <w:rPr>
          <w:rStyle w:val="a7"/>
          <w:b w:val="0"/>
          <w:iCs/>
          <w:color w:val="212529"/>
        </w:rPr>
        <w:t>пр</w:t>
      </w:r>
      <w:proofErr w:type="gramEnd"/>
      <w:r w:rsidR="00E913DA" w:rsidRPr="0054566A">
        <w:rPr>
          <w:rStyle w:val="a7"/>
          <w:b w:val="0"/>
          <w:iCs/>
          <w:color w:val="212529"/>
        </w:rPr>
        <w:t xml:space="preserve">отивопожарной защиты предназначены для обозначения местонахождения пожарных постов, пожарных кранов, гидрантов, огнетушителей, пунктов извещения о пожаре и других средств активной защиты от пожара. Они представляют собой квадрат красного цвета или квадрат белого цвета с </w:t>
      </w:r>
      <w:r w:rsidR="00E913DA" w:rsidRPr="0054566A">
        <w:rPr>
          <w:rStyle w:val="a7"/>
          <w:b w:val="0"/>
          <w:iCs/>
          <w:color w:val="212529"/>
        </w:rPr>
        <w:lastRenderedPageBreak/>
        <w:t>красной каймой с символическим изображением белого или красного цвета на внутреннем поле.</w:t>
      </w:r>
    </w:p>
    <w:p w:rsidR="0054566A" w:rsidRPr="0054566A" w:rsidRDefault="0054566A" w:rsidP="0054566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212529"/>
          <w:sz w:val="20"/>
          <w:szCs w:val="20"/>
        </w:rPr>
      </w:pPr>
    </w:p>
    <w:tbl>
      <w:tblPr>
        <w:tblW w:w="0" w:type="auto"/>
        <w:tblInd w:w="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979"/>
        <w:gridCol w:w="4325"/>
      </w:tblGrid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 </w:t>
            </w: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1FD72EC9" wp14:editId="1D2AA0A0">
                  <wp:extent cx="949960" cy="949960"/>
                  <wp:effectExtent l="0" t="0" r="2540" b="2540"/>
                  <wp:docPr id="44" name="Рисунок 44" descr="https://xn--b1ae4ad.xn--p1ai/img/article/eda026ca-81e1-451b-8100-8b5335171a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b1ae4ad.xn--p1ai/img/article/eda026ca-81e1-451b-8100-8b5335171a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31204C8A" wp14:editId="3F251A15">
                  <wp:extent cx="949960" cy="949960"/>
                  <wp:effectExtent l="0" t="0" r="2540" b="2540"/>
                  <wp:docPr id="43" name="Рисунок 43" descr="https://xn--b1ae4ad.xn--p1ai/img/article/76d4a924-2278-4f01-a1f2-bd9e81a44c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b1ae4ad.xn--p1ai/img/article/76d4a924-2278-4f01-a1f2-bd9e81a44c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70AC9EDF" wp14:editId="2957C72D">
                  <wp:extent cx="949960" cy="949960"/>
                  <wp:effectExtent l="0" t="0" r="2540" b="2540"/>
                  <wp:docPr id="42" name="Рисунок 42" descr="https://xn--b1ae4ad.xn--p1ai/img/article/676df281-715e-470a-9713-b85fa62a45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b1ae4ad.xn--p1ai/img/article/676df281-715e-470a-9713-b85fa62a45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Пожарный кран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нахождения комплекта пожарного крана с пожарным рукавом и стволом.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6CC8DAFA" wp14:editId="70859491">
                  <wp:extent cx="949960" cy="949960"/>
                  <wp:effectExtent l="0" t="0" r="2540" b="2540"/>
                  <wp:docPr id="41" name="Рисунок 41" descr="https://xn--b1ae4ad.xn--p1ai/img/article/3f8e4012-097f-4be5-9e8d-7db456a6d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b1ae4ad.xn--p1ai/img/article/3f8e4012-097f-4be5-9e8d-7db456a6d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Пожарная лестница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нахождения пожарной лестницы.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74D43CC8" wp14:editId="0D2CB0A2">
                  <wp:extent cx="949960" cy="949960"/>
                  <wp:effectExtent l="0" t="0" r="2540" b="2540"/>
                  <wp:docPr id="40" name="Рисунок 40" descr="https://xn--b1ae4ad.xn--p1ai/img/article/c9d90eac-edc0-4979-bfc8-e66f6596e1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b1ae4ad.xn--p1ai/img/article/c9d90eac-edc0-4979-bfc8-e66f6596e1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размещения огнетушителя.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44AE0B4E" wp14:editId="63F49AEE">
                  <wp:extent cx="949960" cy="949960"/>
                  <wp:effectExtent l="0" t="0" r="2540" b="2540"/>
                  <wp:docPr id="39" name="Рисунок 39" descr="https://xn--b1ae4ad.xn--p1ai/img/article/48cb6726-e325-4518-8946-aba6cc3a5d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b1ae4ad.xn--p1ai/img/article/48cb6726-e325-4518-8946-aba6cc3a5d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размещения телефона, по которому можно вызвать пожарную охрану.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BBDF07E" wp14:editId="30BFE23F">
                  <wp:extent cx="949960" cy="949960"/>
                  <wp:effectExtent l="0" t="0" r="2540" b="2540"/>
                  <wp:docPr id="38" name="Рисунок 38" descr="https://xn--b1ae4ad.xn--p1ai/img/article/3fc76068-9a85-4462-b56a-ec30bea1c1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xn--b1ae4ad.xn--p1ai/img/article/3fc76068-9a85-4462-b56a-ec30bea1c1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Место размещения нескольких сре</w:t>
            </w:r>
            <w:proofErr w:type="gram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дств пр</w:t>
            </w:r>
            <w:proofErr w:type="gram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отивопожарной защиты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одновременного нахождения (размещения) нескольких сре</w:t>
            </w:r>
            <w:proofErr w:type="gram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дств пр</w:t>
            </w:r>
            <w:proofErr w:type="gram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отивопожарной защиты.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17D7B60D" wp14:editId="496FC745">
                  <wp:extent cx="949960" cy="949960"/>
                  <wp:effectExtent l="0" t="0" r="2540" b="2540"/>
                  <wp:docPr id="37" name="Рисунок 37" descr="https://xn--b1ae4ad.xn--p1ai/img/article/14869246-b7b2-4ab8-8846-8b9de2f5e7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b1ae4ad.xn--p1ai/img/article/14869246-b7b2-4ab8-8846-8b9de2f5e7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Пожарный </w:t>
            </w: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 местах нахождения пожарного водоема или пирса для пожарных машин.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3F4C362" wp14:editId="6FF8678E">
                  <wp:extent cx="949960" cy="949960"/>
                  <wp:effectExtent l="0" t="0" r="2540" b="2540"/>
                  <wp:docPr id="36" name="Рисунок 36" descr="https://xn--b1ae4ad.xn--p1ai/img/article/d6ede476-9487-4b0a-ba0d-f769d2bc5b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xn--b1ae4ad.xn--p1ai/img/article/d6ede476-9487-4b0a-ba0d-f769d2bc5b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Пожарный </w:t>
            </w: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сухотрубный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стояк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В местах нахождения пожарного </w:t>
            </w: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сухотрубного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стояка.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C2D5DF0" wp14:editId="43796953">
                  <wp:extent cx="949960" cy="949960"/>
                  <wp:effectExtent l="0" t="0" r="2540" b="2540"/>
                  <wp:docPr id="35" name="Рисунок 35" descr="https://xn--b1ae4ad.xn--p1ai/img/article/9b93e813-ed32-42b9-b28f-27273c5695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b1ae4ad.xn--p1ai/img/article/9b93e813-ed32-42b9-b28f-27273c5695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 мест нахождения подземных пожарных гидрантов. На знаке должны быть цифры, обозначающие расстояние от знака до гидранта в метрах.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4628D04C" wp14:editId="26CBDE89">
                  <wp:extent cx="949960" cy="949960"/>
                  <wp:effectExtent l="0" t="0" r="2540" b="2540"/>
                  <wp:docPr id="34" name="Рисунок 34" descr="https://xn--b1ae4ad.xn--p1ai/img/article/e25639fa-6fad-4978-87bc-8d7b6907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xn--b1ae4ad.xn--p1ai/img/article/e25639fa-6fad-4978-87bc-8d7b69074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Кнопка включения установок (систем) пожарной автоматики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противо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-дымной защиты. В местах (пунктах) подачи сигнала пожарной тревоги.</w:t>
            </w:r>
          </w:p>
        </w:tc>
      </w:tr>
      <w:tr w:rsidR="00E913DA" w:rsidRPr="0054566A" w:rsidTr="0054566A">
        <w:tc>
          <w:tcPr>
            <w:tcW w:w="1210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336DA892" wp14:editId="10E8A7FB">
                  <wp:extent cx="949960" cy="949960"/>
                  <wp:effectExtent l="0" t="0" r="2540" b="2540"/>
                  <wp:docPr id="33" name="Рисунок 33" descr="https://xn--b1ae4ad.xn--p1ai/img/article/8d707ea0-2c87-43ec-858b-923382c5a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b1ae4ad.xn--p1ai/img/article/8d707ea0-2c87-43ec-858b-923382c5a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Звуковой оповещатель пожарной тревоги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54566A" w:rsidRDefault="00E913DA" w:rsidP="005456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В местах нахождения звукового </w:t>
            </w:r>
            <w:proofErr w:type="spellStart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оповещателя</w:t>
            </w:r>
            <w:proofErr w:type="spellEnd"/>
            <w:r w:rsidRPr="0054566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или совместно со знаком F 10 «Кнопка включения установок (систем) пожарной автоматики»</w:t>
            </w:r>
          </w:p>
        </w:tc>
      </w:tr>
    </w:tbl>
    <w:p w:rsidR="00E913DA" w:rsidRPr="0054566A" w:rsidRDefault="00E913DA" w:rsidP="0054566A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color w:val="212529"/>
          <w:sz w:val="24"/>
          <w:szCs w:val="24"/>
        </w:rPr>
      </w:pPr>
      <w:r>
        <w:rPr>
          <w:rFonts w:ascii="Segoe UI" w:hAnsi="Segoe UI" w:cs="Segoe UI"/>
          <w:b w:val="0"/>
          <w:bCs w:val="0"/>
          <w:color w:val="212529"/>
        </w:rPr>
        <w:t> </w:t>
      </w:r>
    </w:p>
    <w:p w:rsidR="00E913DA" w:rsidRPr="0054566A" w:rsidRDefault="00E913DA" w:rsidP="008A6BB5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contextualSpacing/>
        <w:jc w:val="center"/>
        <w:rPr>
          <w:b w:val="0"/>
          <w:bCs w:val="0"/>
          <w:color w:val="212529"/>
          <w:sz w:val="24"/>
          <w:szCs w:val="24"/>
        </w:rPr>
      </w:pPr>
      <w:r w:rsidRPr="0054566A">
        <w:rPr>
          <w:rStyle w:val="a7"/>
          <w:b/>
          <w:bCs/>
          <w:color w:val="212529"/>
          <w:sz w:val="24"/>
          <w:szCs w:val="24"/>
        </w:rPr>
        <w:t>Указательные знаки для целей эвакуации</w:t>
      </w:r>
    </w:p>
    <w:p w:rsidR="00E913DA" w:rsidRPr="0054566A" w:rsidRDefault="00E913DA" w:rsidP="008A6B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54566A">
        <w:rPr>
          <w:rStyle w:val="a7"/>
          <w:b w:val="0"/>
          <w:iCs/>
          <w:color w:val="212529"/>
        </w:rPr>
        <w:t>Указательные знаки для целей эвакуации применяются для обозначения направления путей эвакуации и эвакуационных выходов. Они представляют собой квадрат или прямоугольник зеленого цвета с символическим изображением или надписью белого цвета на внутреннем поле.</w:t>
      </w:r>
    </w:p>
    <w:p w:rsidR="00E913DA" w:rsidRDefault="00E913DA" w:rsidP="008A6B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</w:rPr>
      </w:pPr>
      <w:r w:rsidRPr="0054566A">
        <w:rPr>
          <w:color w:val="212529"/>
        </w:rPr>
        <w:t>Размещение знаков безопасности на воротах и входных дверях помещений свидетельствует о том, что зона их действия охватывает всю территорию или данное помещение.</w:t>
      </w:r>
    </w:p>
    <w:p w:rsidR="008A6BB5" w:rsidRPr="008A6BB5" w:rsidRDefault="008A6BB5" w:rsidP="008A6BB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529"/>
          <w:sz w:val="20"/>
          <w:szCs w:val="20"/>
        </w:rPr>
      </w:pPr>
    </w:p>
    <w:tbl>
      <w:tblPr>
        <w:tblW w:w="0" w:type="auto"/>
        <w:tblInd w:w="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509"/>
        <w:gridCol w:w="3845"/>
      </w:tblGrid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549F9D49" wp14:editId="0A61CEF1">
                  <wp:extent cx="949960" cy="949960"/>
                  <wp:effectExtent l="0" t="0" r="2540" b="2540"/>
                  <wp:docPr id="32" name="Рисунок 32" descr="https://xn--b1ae4ad.xn--p1ai/img/article/2602d897-789e-4408-89e5-03251c18a7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xn--b1ae4ad.xn--p1ai/img/article/2602d897-789e-4408-89e5-03251c18a7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Выход здесь (левосторонний)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дверями (или на дверях) эвакуационных выходов, открывающихся с левой стороны.</w:t>
            </w: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61AC5B3" wp14:editId="6C1F231D">
                  <wp:extent cx="949960" cy="949960"/>
                  <wp:effectExtent l="0" t="0" r="2540" b="2540"/>
                  <wp:docPr id="31" name="Рисунок 31" descr="https://xn--b1ae4ad.xn--p1ai/img/article/dc85a34b-2a90-4132-ba37-3c17e65945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xn--b1ae4ad.xn--p1ai/img/article/dc85a34b-2a90-4132-ba37-3c17e65945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Выход здесь (правосторонний)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дверями (или на дверях) эвакуационных выходов, открывающихся с правой стороны.</w:t>
            </w: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61056B46" wp14:editId="27F15913">
                  <wp:extent cx="949960" cy="949960"/>
                  <wp:effectExtent l="0" t="0" r="2540" b="2540"/>
                  <wp:docPr id="30" name="Рисунок 30" descr="https://xn--b1ae4ad.xn--p1ai/img/article/0806c3ba-9941-4a27-bad3-6f95a7895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xn--b1ae4ad.xn--p1ai/img/article/0806c3ba-9941-4a27-bad3-6f95a7895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EE4322" wp14:editId="6E923B8D">
                  <wp:extent cx="949960" cy="949960"/>
                  <wp:effectExtent l="0" t="0" r="2540" b="2540"/>
                  <wp:docPr id="29" name="Рисунок 29" descr="https://xn--b1ae4ad.xn--p1ai/img/article/73749324-d1f5-47fa-b3f9-39d50a37f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xn--b1ae4ad.xn--p1ai/img/article/73749324-d1f5-47fa-b3f9-39d50a37f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4E6A8C49" wp14:editId="6894B21F">
                  <wp:extent cx="949960" cy="949960"/>
                  <wp:effectExtent l="0" t="0" r="2540" b="2540"/>
                  <wp:docPr id="28" name="Рисунок 28" descr="https://xn--b1ae4ad.xn--p1ai/img/article/19528ac8-f90f-4b2c-b0a7-ccc376f1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xn--b1ae4ad.xn--p1ai/img/article/19528ac8-f90f-4b2c-b0a7-ccc376f1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направо/налево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стенах помещений для указания направления движения к эвакуационному выходу.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E64907D" wp14:editId="6307DF8E">
                  <wp:extent cx="949960" cy="949960"/>
                  <wp:effectExtent l="0" t="0" r="2540" b="2540"/>
                  <wp:docPr id="27" name="Рисунок 27" descr="https://xn--b1ae4ad.xn--p1ai/img/article/9e3d3ccb-2a65-4e1f-9a88-d225dbc4b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xn--b1ae4ad.xn--p1ai/img/article/9e3d3ccb-2a65-4e1f-9a88-d225dbc4b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направо/налево вверх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6B2A545D" wp14:editId="51F35FE8">
                  <wp:extent cx="949960" cy="949960"/>
                  <wp:effectExtent l="0" t="0" r="2540" b="2540"/>
                  <wp:docPr id="26" name="Рисунок 26" descr="https://xn--b1ae4ad.xn--p1ai/img/article/f9024309-65ca-408d-b812-0f645472fb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xn--b1ae4ad.xn--p1ai/img/article/f9024309-65ca-408d-b812-0f645472fb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направо/налево вниз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55327AA0" wp14:editId="0C972285">
                  <wp:extent cx="949960" cy="949960"/>
                  <wp:effectExtent l="0" t="0" r="2540" b="2540"/>
                  <wp:docPr id="25" name="Рисунок 25" descr="https://xn--b1ae4ad.xn--p1ai/img/article/abf0fc13-4935-41ec-acd0-1c9b62dc1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xn--b1ae4ad.xn--p1ai/img/article/abf0fc13-4935-41ec-acd0-1c9b62dc1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Указатель двери эвакуационного выхода (правосторонний/левосторонний)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дверями эвакуационных выходов.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7AD790E" wp14:editId="2509C622">
                  <wp:extent cx="949960" cy="949960"/>
                  <wp:effectExtent l="0" t="0" r="2540" b="2540"/>
                  <wp:docPr id="24" name="Рисунок 24" descr="https://xn--b1ae4ad.xn--p1ai/img/article/5374503f-eb36-45bf-9c78-14d7d59585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xn--b1ae4ad.xn--p1ai/img/article/5374503f-eb36-45bf-9c78-14d7d59585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прямо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проходами, проемами, в помещениях большой площади. Размещается на верхнем уровне или подвешивается к потолку.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353A50E8" wp14:editId="193EB52B">
                  <wp:extent cx="949960" cy="457200"/>
                  <wp:effectExtent l="0" t="0" r="2540" b="0"/>
                  <wp:docPr id="23" name="Рисунок 23" descr="https://xn--b1ae4ad.xn--p1ai/img/article/94ce3eb3-017f-494c-8486-5570758a8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b1ae4ad.xn--p1ai/img/article/94ce3eb3-017f-494c-8486-5570758a8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по лестнице вниз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лестничных площадках и стенах, прилегающих к лестничному маршу.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11E63CBB" wp14:editId="48B47B72">
                  <wp:extent cx="949960" cy="457200"/>
                  <wp:effectExtent l="0" t="0" r="2540" b="0"/>
                  <wp:docPr id="22" name="Рисунок 22" descr="https://xn--b1ae4ad.xn--p1ai/img/article/fc1c992f-a9f3-40e2-8380-d19c373dbb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b1ae4ad.xn--p1ai/img/article/fc1c992f-a9f3-40e2-8380-d19c373dbb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Направление к эвакуационному выходу по лестнице вверх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лестничных площадках и стенах, прилегающих к лестничному маршу.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77B4B099" wp14:editId="69E7D4B7">
                  <wp:extent cx="949960" cy="949960"/>
                  <wp:effectExtent l="0" t="0" r="2540" b="2540"/>
                  <wp:docPr id="21" name="Рисунок 21" descr="https://xn--b1ae4ad.xn--p1ai/img/article/6aaf8a95-7524-4b73-82f2-6a2813ea39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b1ae4ad.xn--p1ai/img/article/6aaf8a95-7524-4b73-82f2-6a2813ea39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Для доступа вскрыть здесь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На дверях, стенах помещений и в других местах, где для доступа в помещение или выхода необходимо вскрыть определенную конструкцию, </w:t>
            </w:r>
            <w:proofErr w:type="gramStart"/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например</w:t>
            </w:r>
            <w:proofErr w:type="gramEnd"/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разбить стеклянную панель и т.п.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28FDA6CD" wp14:editId="25F4BE4C">
                  <wp:extent cx="949960" cy="457200"/>
                  <wp:effectExtent l="0" t="0" r="2540" b="0"/>
                  <wp:docPr id="20" name="Рисунок 20" descr="https://xn--b1ae4ad.xn--p1ai/img/article/c2013f40-9fd2-4c30-95c2-b213975b0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b1ae4ad.xn--p1ai/img/article/c2013f40-9fd2-4c30-95c2-b213975b0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Открывать движением от себя/на себя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дверях помещений для указания направления открывания дверей.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6CFB78B" wp14:editId="59C129EF">
                  <wp:extent cx="949960" cy="949960"/>
                  <wp:effectExtent l="0" t="0" r="2540" b="2540"/>
                  <wp:docPr id="19" name="Рисунок 19" descr="https://xn--b1ae4ad.xn--p1ai/img/article/bac83e56-a09d-4ec4-bd5a-1970916481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b1ae4ad.xn--p1ai/img/article/bac83e56-a09d-4ec4-bd5a-1970916481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Для открывания сдвинуть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дверях помещений для обозначения действий по открыванию сдвижных дверей.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013078E1" wp14:editId="3B99F2E1">
                  <wp:extent cx="949960" cy="949960"/>
                  <wp:effectExtent l="0" t="0" r="2540" b="2540"/>
                  <wp:docPr id="18" name="Рисунок 18" descr="https://xn--b1ae4ad.xn--p1ai/img/article/360b353d-78a4-4a7e-b29c-c6c10e0f7b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xn--b1ae4ad.xn--p1ai/img/article/360b353d-78a4-4a7e-b29c-c6c10e0f7b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Пункт (место) сбора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1D364858" wp14:editId="46821E67">
                  <wp:extent cx="949960" cy="457200"/>
                  <wp:effectExtent l="0" t="0" r="2540" b="0"/>
                  <wp:docPr id="17" name="Рисунок 17" descr="https://xn--b1ae4ad.xn--p1ai/img/article/473ae7e7-3062-4694-ae9a-cb16bbc45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b1ae4ad.xn--p1ai/img/article/473ae7e7-3062-4694-ae9a-cb16bbc45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Указатель выхода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выходу.</w:t>
            </w:r>
          </w:p>
        </w:tc>
      </w:tr>
      <w:tr w:rsidR="00E913DA" w:rsidRPr="008A6BB5" w:rsidTr="008A6BB5">
        <w:tc>
          <w:tcPr>
            <w:tcW w:w="1149" w:type="dxa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noProof/>
                <w:color w:val="212529"/>
                <w:sz w:val="20"/>
                <w:szCs w:val="20"/>
                <w:lang w:eastAsia="ru-RU"/>
              </w:rPr>
              <w:drawing>
                <wp:inline distT="0" distB="0" distL="0" distR="0" wp14:anchorId="6AB744BE" wp14:editId="13D5175A">
                  <wp:extent cx="949960" cy="457200"/>
                  <wp:effectExtent l="0" t="0" r="2540" b="0"/>
                  <wp:docPr id="16" name="Рисунок 16" descr="https://xn--b1ae4ad.xn--p1ai/img/article/d9aa2b48-0d02-4e33-8004-00d4fbff3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b1ae4ad.xn--p1ai/img/article/d9aa2b48-0d02-4e33-8004-00d4fbff3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Указатель запасного выхода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3DA" w:rsidRPr="008A6BB5" w:rsidRDefault="00E913DA" w:rsidP="008A6B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A6BB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Над дверями запасного выхода.</w:t>
            </w:r>
          </w:p>
        </w:tc>
      </w:tr>
    </w:tbl>
    <w:p w:rsidR="008A6BB5" w:rsidRDefault="008A6BB5" w:rsidP="008A6BB5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211" w:rsidRPr="008A6BB5" w:rsidRDefault="00511211" w:rsidP="008A6BB5">
      <w:pPr>
        <w:pStyle w:val="a8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размещения знаков пожарной безопасности</w:t>
      </w:r>
    </w:p>
    <w:p w:rsidR="00511211" w:rsidRPr="008A6BB5" w:rsidRDefault="00511211" w:rsidP="008A6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важные каноны, которыми надо руководствоваться при подборе мест монтажа знаков пожарной безопасности: 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должны быть отлично различимы с различных точек обзора, не сливаться с цветом стен или предметами интерьера помещений. Нельзя чтобы они мешали свободному перемещению посетителей объекта, повседневной работе персонала.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знаков безопасности на поверхности дверей или ворот, ведущих в здание и на прилегающую территорию, в зону их действия попадает находящееся за этой дверью помещение или пространство. При необходимости указать границы действия знаков, можно разместить рядом с ними табличку с надписью, поясняющей диапазон их действия.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входных дверях, воротах для въезда автотранспорта, знаки безопасности следует разместить так, чтобы можно было легко их заметить независимо от того, закрыты створки или распахнуты.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безопасности, обозначающие выходы, включая аварийные и эвакуационные, размещают только над проемами дверей, ведущими за пределы помещения или строения.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служебного назначения с недостаточной освещенностью (склад, кладовая) нужно монтировать знаки, снабженные встроенной или наружной подсветкой.</w:t>
      </w:r>
    </w:p>
    <w:p w:rsidR="00511211" w:rsidRPr="008A6BB5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участки на производствах и в хозяйственных учреждениях могут снабжаться знаками, действующими только в конкретной зоне и не распространяющимися на всю площадь учреждения.</w:t>
      </w:r>
    </w:p>
    <w:p w:rsidR="00511211" w:rsidRDefault="00511211" w:rsidP="008A6B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знаки должны размещаться максимально близко к предмету или объекту, о котором они сигнализируют. </w:t>
      </w:r>
    </w:p>
    <w:p w:rsidR="00F46E4B" w:rsidRPr="008A6BB5" w:rsidRDefault="00F46E4B" w:rsidP="00F46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11" w:rsidRPr="008A6BB5" w:rsidRDefault="00511211" w:rsidP="008A6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СПРАВКА. Указательные знаки выходов располагают не далее 60 метров друг от друга.</w:t>
      </w:r>
    </w:p>
    <w:p w:rsidR="00511211" w:rsidRPr="00511211" w:rsidRDefault="00511211" w:rsidP="008A6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 помещениях знаков пожарной безопасности значительно повышает уровень пожарной безопасности на объекте. Не стоит забывать и о других мерах профилактики возгораний. Важно своевременно проводить среди сотрудников инструктаж по пожарной безопасности. Для этого в штате компании нужно предусмотреть должность инженера по охране труда и строго следить</w:t>
      </w:r>
      <w:r w:rsidR="00F46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соблюдались основные правила пожарной безопасности на предприятии</w:t>
      </w:r>
      <w:r w:rsidRPr="0051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5F0" w:rsidRDefault="008A6BB5" w:rsidP="0051121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335F0" w:rsidSect="00F46E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EB"/>
    <w:multiLevelType w:val="multilevel"/>
    <w:tmpl w:val="76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29A"/>
    <w:multiLevelType w:val="multilevel"/>
    <w:tmpl w:val="000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30CC"/>
    <w:multiLevelType w:val="multilevel"/>
    <w:tmpl w:val="CFA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E53EF"/>
    <w:multiLevelType w:val="multilevel"/>
    <w:tmpl w:val="6A7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149D8"/>
    <w:multiLevelType w:val="multilevel"/>
    <w:tmpl w:val="2D2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3FDD"/>
    <w:multiLevelType w:val="multilevel"/>
    <w:tmpl w:val="8C9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60AD4"/>
    <w:multiLevelType w:val="multilevel"/>
    <w:tmpl w:val="3056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C52FA"/>
    <w:multiLevelType w:val="multilevel"/>
    <w:tmpl w:val="029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AE"/>
    <w:rsid w:val="00057708"/>
    <w:rsid w:val="00434A38"/>
    <w:rsid w:val="004F7EC4"/>
    <w:rsid w:val="00511211"/>
    <w:rsid w:val="0054566A"/>
    <w:rsid w:val="006531B0"/>
    <w:rsid w:val="007335F0"/>
    <w:rsid w:val="008A6BB5"/>
    <w:rsid w:val="008D4542"/>
    <w:rsid w:val="00E913DA"/>
    <w:rsid w:val="00EE5334"/>
    <w:rsid w:val="00EF3DAE"/>
    <w:rsid w:val="00F40DC9"/>
    <w:rsid w:val="00F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1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11211"/>
  </w:style>
  <w:style w:type="paragraph" w:styleId="a5">
    <w:name w:val="Balloon Text"/>
    <w:basedOn w:val="a"/>
    <w:link w:val="a6"/>
    <w:uiPriority w:val="99"/>
    <w:semiHidden/>
    <w:unhideWhenUsed/>
    <w:rsid w:val="00EE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3DA"/>
    <w:rPr>
      <w:b/>
      <w:bCs/>
    </w:rPr>
  </w:style>
  <w:style w:type="paragraph" w:styleId="a8">
    <w:name w:val="List Paragraph"/>
    <w:basedOn w:val="a"/>
    <w:uiPriority w:val="34"/>
    <w:qFormat/>
    <w:rsid w:val="008A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1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11211"/>
  </w:style>
  <w:style w:type="paragraph" w:styleId="a5">
    <w:name w:val="Balloon Text"/>
    <w:basedOn w:val="a"/>
    <w:link w:val="a6"/>
    <w:uiPriority w:val="99"/>
    <w:semiHidden/>
    <w:unhideWhenUsed/>
    <w:rsid w:val="00EE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3DA"/>
    <w:rPr>
      <w:b/>
      <w:bCs/>
    </w:rPr>
  </w:style>
  <w:style w:type="paragraph" w:styleId="a8">
    <w:name w:val="List Paragraph"/>
    <w:basedOn w:val="a"/>
    <w:uiPriority w:val="34"/>
    <w:qFormat/>
    <w:rsid w:val="008A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hyperlink" Target="about:reader?url=https%3A%2F%2Fwww.npopuls.ru%2Farticles%2Fblog-npo%2Fznaki-pozharnoy-bezopasnosti%2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hyperlink" Target="about:reader?url=https%3A%2F%2Fwww.npopuls.ru%2Farticles%2Fblog-npo%2Fznaki-pozharnoy-bezopasnosti%2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yperlink" Target="about:reader?url=https%3A%2F%2Fwww.npopuls.ru%2Farticles%2Fblog-npo%2Fznaki-pozharnoy-bezopasnosti%2F" TargetMode="External"/><Relationship Id="rId5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Gaming</dc:creator>
  <cp:keywords/>
  <dc:description/>
  <cp:lastModifiedBy>Ирина</cp:lastModifiedBy>
  <cp:revision>7</cp:revision>
  <dcterms:created xsi:type="dcterms:W3CDTF">2021-12-06T10:57:00Z</dcterms:created>
  <dcterms:modified xsi:type="dcterms:W3CDTF">2021-12-21T06:06:00Z</dcterms:modified>
</cp:coreProperties>
</file>