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7" w:rsidRDefault="00744189" w:rsidP="008A63D7">
      <w:pPr>
        <w:spacing w:after="0" w:line="240" w:lineRule="auto"/>
        <w:contextualSpacing/>
        <w:jc w:val="center"/>
        <w:outlineLvl w:val="0"/>
        <w:rPr>
          <w:rFonts w:ascii="Times New Roman" w:eastAsia="Times New Roman" w:hAnsi="Times New Roman" w:cs="Times New Roman"/>
          <w:b/>
          <w:bCs/>
          <w:spacing w:val="-15"/>
          <w:kern w:val="36"/>
          <w:sz w:val="28"/>
          <w:szCs w:val="28"/>
          <w:lang w:eastAsia="ru-RU"/>
        </w:rPr>
      </w:pPr>
      <w:r>
        <w:rPr>
          <w:rFonts w:ascii="Times New Roman" w:eastAsia="Times New Roman" w:hAnsi="Times New Roman" w:cs="Times New Roman"/>
          <w:b/>
          <w:bCs/>
          <w:spacing w:val="-15"/>
          <w:kern w:val="36"/>
          <w:sz w:val="28"/>
          <w:szCs w:val="28"/>
          <w:lang w:eastAsia="ru-RU"/>
        </w:rPr>
        <w:t xml:space="preserve">  Тема </w:t>
      </w:r>
      <w:bookmarkStart w:id="0" w:name="_GoBack"/>
      <w:bookmarkEnd w:id="0"/>
      <w:r w:rsidR="00D92E33">
        <w:rPr>
          <w:rFonts w:ascii="Times New Roman" w:eastAsia="Times New Roman" w:hAnsi="Times New Roman" w:cs="Times New Roman"/>
          <w:b/>
          <w:bCs/>
          <w:spacing w:val="-15"/>
          <w:kern w:val="36"/>
          <w:sz w:val="28"/>
          <w:szCs w:val="28"/>
          <w:lang w:eastAsia="ru-RU"/>
        </w:rPr>
        <w:t>№1</w:t>
      </w:r>
      <w:r w:rsidR="002D6E76">
        <w:rPr>
          <w:rFonts w:ascii="Times New Roman" w:eastAsia="Times New Roman" w:hAnsi="Times New Roman" w:cs="Times New Roman"/>
          <w:b/>
          <w:bCs/>
          <w:spacing w:val="-15"/>
          <w:kern w:val="36"/>
          <w:sz w:val="28"/>
          <w:szCs w:val="28"/>
          <w:lang w:eastAsia="ru-RU"/>
        </w:rPr>
        <w:t>.</w:t>
      </w:r>
      <w:r w:rsidR="00D92E33">
        <w:rPr>
          <w:rFonts w:ascii="Times New Roman" w:eastAsia="Times New Roman" w:hAnsi="Times New Roman" w:cs="Times New Roman"/>
          <w:b/>
          <w:bCs/>
          <w:spacing w:val="-15"/>
          <w:kern w:val="36"/>
          <w:sz w:val="28"/>
          <w:szCs w:val="28"/>
          <w:lang w:eastAsia="ru-RU"/>
        </w:rPr>
        <w:t xml:space="preserve">  </w:t>
      </w:r>
      <w:r w:rsidR="00E91A77" w:rsidRPr="001F02B7">
        <w:rPr>
          <w:rFonts w:ascii="Times New Roman" w:eastAsia="Times New Roman" w:hAnsi="Times New Roman" w:cs="Times New Roman"/>
          <w:b/>
          <w:bCs/>
          <w:spacing w:val="-15"/>
          <w:kern w:val="36"/>
          <w:sz w:val="28"/>
          <w:szCs w:val="28"/>
          <w:lang w:eastAsia="ru-RU"/>
        </w:rPr>
        <w:t>Средства тушения пожаров и правила их применения</w:t>
      </w:r>
    </w:p>
    <w:p w:rsidR="00E91A77" w:rsidRPr="001F02B7" w:rsidRDefault="00E91A77" w:rsidP="008A63D7">
      <w:pPr>
        <w:spacing w:after="0" w:line="240" w:lineRule="auto"/>
        <w:contextualSpacing/>
        <w:jc w:val="center"/>
        <w:outlineLvl w:val="0"/>
        <w:rPr>
          <w:rFonts w:ascii="Times New Roman" w:eastAsia="Times New Roman" w:hAnsi="Times New Roman" w:cs="Times New Roman"/>
          <w:b/>
          <w:bCs/>
          <w:spacing w:val="-15"/>
          <w:kern w:val="36"/>
          <w:sz w:val="28"/>
          <w:szCs w:val="28"/>
          <w:lang w:eastAsia="ru-RU"/>
        </w:rPr>
      </w:pPr>
      <w:r w:rsidRPr="001F02B7">
        <w:rPr>
          <w:rFonts w:ascii="Times New Roman" w:eastAsia="Times New Roman" w:hAnsi="Times New Roman" w:cs="Times New Roman"/>
          <w:b/>
          <w:bCs/>
          <w:spacing w:val="-15"/>
          <w:kern w:val="36"/>
          <w:sz w:val="28"/>
          <w:szCs w:val="28"/>
          <w:lang w:eastAsia="ru-RU"/>
        </w:rPr>
        <w:t xml:space="preserve"> для тушения пожаров, действия при</w:t>
      </w:r>
      <w:r w:rsidR="00A92879" w:rsidRPr="001F02B7">
        <w:rPr>
          <w:rFonts w:ascii="Times New Roman" w:eastAsia="Times New Roman" w:hAnsi="Times New Roman" w:cs="Times New Roman"/>
          <w:b/>
          <w:bCs/>
          <w:spacing w:val="-15"/>
          <w:kern w:val="36"/>
          <w:sz w:val="28"/>
          <w:szCs w:val="28"/>
          <w:lang w:eastAsia="ru-RU"/>
        </w:rPr>
        <w:t xml:space="preserve"> пожаре и вызов пожарной охраны</w:t>
      </w:r>
      <w:r w:rsidR="00D92E33">
        <w:rPr>
          <w:rFonts w:ascii="Times New Roman" w:eastAsia="Times New Roman" w:hAnsi="Times New Roman" w:cs="Times New Roman"/>
          <w:b/>
          <w:bCs/>
          <w:spacing w:val="-15"/>
          <w:kern w:val="36"/>
          <w:sz w:val="28"/>
          <w:szCs w:val="28"/>
          <w:lang w:eastAsia="ru-RU"/>
        </w:rPr>
        <w:t>.</w:t>
      </w:r>
    </w:p>
    <w:p w:rsidR="008A63D7" w:rsidRPr="001F02B7" w:rsidRDefault="008A63D7" w:rsidP="008A63D7">
      <w:pPr>
        <w:spacing w:after="0" w:line="240" w:lineRule="auto"/>
        <w:contextualSpacing/>
        <w:jc w:val="both"/>
        <w:outlineLvl w:val="0"/>
        <w:rPr>
          <w:rFonts w:ascii="Times New Roman" w:eastAsia="Times New Roman" w:hAnsi="Times New Roman" w:cs="Times New Roman"/>
          <w:b/>
          <w:bCs/>
          <w:spacing w:val="-15"/>
          <w:kern w:val="36"/>
          <w:sz w:val="28"/>
          <w:szCs w:val="28"/>
          <w:lang w:eastAsia="ru-RU"/>
        </w:rPr>
      </w:pPr>
    </w:p>
    <w:p w:rsidR="00371561" w:rsidRPr="0094778B" w:rsidRDefault="00E91A77" w:rsidP="0094778B">
      <w:pPr>
        <w:spacing w:after="0" w:line="240" w:lineRule="auto"/>
        <w:ind w:firstLine="284"/>
        <w:contextualSpacing/>
        <w:jc w:val="both"/>
        <w:rPr>
          <w:rFonts w:ascii="Times New Roman" w:eastAsia="Times New Roman" w:hAnsi="Times New Roman" w:cs="Times New Roman"/>
          <w:bCs/>
          <w:spacing w:val="-2"/>
          <w:sz w:val="24"/>
          <w:szCs w:val="24"/>
          <w:lang w:eastAsia="ru-RU"/>
        </w:rPr>
      </w:pPr>
      <w:r w:rsidRPr="0094778B">
        <w:rPr>
          <w:rFonts w:ascii="Times New Roman" w:eastAsia="Times New Roman" w:hAnsi="Times New Roman" w:cs="Times New Roman"/>
          <w:bCs/>
          <w:spacing w:val="-2"/>
          <w:sz w:val="24"/>
          <w:szCs w:val="24"/>
          <w:lang w:eastAsia="ru-RU"/>
        </w:rPr>
        <w:t>Назначение ручных огнетушителей. Понятие об устройстве и принципе действия углекислотных, порошковых и аэрозольных огнетушителей. Правила их эксплуатации и использования для тушения пожаров. Назначение подсобных средств</w:t>
      </w:r>
      <w:r w:rsidR="001F02B7" w:rsidRPr="0094778B">
        <w:rPr>
          <w:rFonts w:ascii="Times New Roman" w:eastAsia="Times New Roman" w:hAnsi="Times New Roman" w:cs="Times New Roman"/>
          <w:bCs/>
          <w:spacing w:val="-2"/>
          <w:sz w:val="24"/>
          <w:szCs w:val="24"/>
          <w:lang w:eastAsia="ru-RU"/>
        </w:rPr>
        <w:t>,</w:t>
      </w:r>
      <w:r w:rsidRPr="0094778B">
        <w:rPr>
          <w:rFonts w:ascii="Times New Roman" w:eastAsia="Times New Roman" w:hAnsi="Times New Roman" w:cs="Times New Roman"/>
          <w:bCs/>
          <w:spacing w:val="-2"/>
          <w:sz w:val="24"/>
          <w:szCs w:val="24"/>
          <w:lang w:eastAsia="ru-RU"/>
        </w:rPr>
        <w:t xml:space="preserve"> для тушения пожара (песок, различные покрывала, ведра с водой и бочки, пожарный инвентарь), внутренних пожарных кранов. Правила их эксплуатации.  </w:t>
      </w:r>
    </w:p>
    <w:p w:rsidR="00371561" w:rsidRPr="001F02B7" w:rsidRDefault="00371561" w:rsidP="008A63D7">
      <w:pPr>
        <w:spacing w:after="0" w:line="240" w:lineRule="auto"/>
        <w:ind w:firstLine="708"/>
        <w:contextualSpacing/>
        <w:jc w:val="both"/>
        <w:rPr>
          <w:rFonts w:ascii="Times New Roman" w:eastAsia="Times New Roman" w:hAnsi="Times New Roman" w:cs="Times New Roman"/>
          <w:bCs/>
          <w:spacing w:val="-2"/>
          <w:sz w:val="28"/>
          <w:szCs w:val="28"/>
          <w:lang w:eastAsia="ru-RU"/>
        </w:rPr>
      </w:pPr>
    </w:p>
    <w:p w:rsidR="00E91A77" w:rsidRPr="001F02B7" w:rsidRDefault="00371561" w:rsidP="0094778B">
      <w:pPr>
        <w:spacing w:after="0" w:line="240" w:lineRule="auto"/>
        <w:ind w:left="284"/>
        <w:contextualSpacing/>
        <w:jc w:val="both"/>
        <w:rPr>
          <w:rFonts w:ascii="Times New Roman" w:eastAsia="Times New Roman" w:hAnsi="Times New Roman" w:cs="Times New Roman"/>
          <w:b/>
          <w:bCs/>
          <w:spacing w:val="-2"/>
          <w:sz w:val="28"/>
          <w:szCs w:val="28"/>
          <w:lang w:eastAsia="ru-RU"/>
        </w:rPr>
      </w:pPr>
      <w:r>
        <w:rPr>
          <w:noProof/>
          <w:lang w:eastAsia="ru-RU"/>
        </w:rPr>
        <w:drawing>
          <wp:inline distT="0" distB="0" distL="0" distR="0" wp14:anchorId="5A0E2C8B" wp14:editId="6CCFBAAB">
            <wp:extent cx="5511800" cy="3905250"/>
            <wp:effectExtent l="0" t="0" r="0" b="0"/>
            <wp:docPr id="35" name="Рисунок 35" descr="Виды огнетуш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ды огнетушител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747" cy="3907338"/>
                    </a:xfrm>
                    <a:prstGeom prst="rect">
                      <a:avLst/>
                    </a:prstGeom>
                    <a:noFill/>
                    <a:ln>
                      <a:noFill/>
                    </a:ln>
                  </pic:spPr>
                </pic:pic>
              </a:graphicData>
            </a:graphic>
          </wp:inline>
        </w:drawing>
      </w:r>
    </w:p>
    <w:p w:rsidR="00E91A77" w:rsidRDefault="00E91A77" w:rsidP="008A63D7">
      <w:pPr>
        <w:spacing w:after="0" w:line="240" w:lineRule="auto"/>
        <w:ind w:firstLine="708"/>
        <w:contextualSpacing/>
        <w:jc w:val="both"/>
        <w:rPr>
          <w:rFonts w:ascii="Times New Roman" w:eastAsia="Times New Roman" w:hAnsi="Times New Roman" w:cs="Times New Roman"/>
          <w:b/>
          <w:bCs/>
          <w:color w:val="2C3E50"/>
          <w:spacing w:val="-2"/>
          <w:sz w:val="28"/>
          <w:szCs w:val="28"/>
          <w:lang w:eastAsia="ru-RU"/>
        </w:rPr>
      </w:pPr>
    </w:p>
    <w:p w:rsidR="0094778B" w:rsidRPr="008A63D7" w:rsidRDefault="0094778B" w:rsidP="008A63D7">
      <w:pPr>
        <w:spacing w:after="0" w:line="240" w:lineRule="auto"/>
        <w:ind w:firstLine="708"/>
        <w:contextualSpacing/>
        <w:jc w:val="both"/>
        <w:rPr>
          <w:rFonts w:ascii="Times New Roman" w:eastAsia="Times New Roman" w:hAnsi="Times New Roman" w:cs="Times New Roman"/>
          <w:b/>
          <w:bCs/>
          <w:color w:val="2C3E50"/>
          <w:spacing w:val="-2"/>
          <w:sz w:val="28"/>
          <w:szCs w:val="28"/>
          <w:lang w:eastAsia="ru-RU"/>
        </w:rPr>
      </w:pPr>
    </w:p>
    <w:p w:rsidR="00371561" w:rsidRPr="0094778B" w:rsidRDefault="00371561" w:rsidP="00371561">
      <w:pPr>
        <w:spacing w:after="0" w:line="240" w:lineRule="auto"/>
        <w:contextualSpacing/>
        <w:jc w:val="both"/>
        <w:rPr>
          <w:rFonts w:ascii="Times New Roman" w:eastAsia="Times New Roman" w:hAnsi="Times New Roman" w:cs="Times New Roman"/>
          <w:b/>
          <w:bCs/>
          <w:sz w:val="24"/>
          <w:szCs w:val="24"/>
          <w:lang w:eastAsia="ru-RU"/>
        </w:rPr>
      </w:pPr>
      <w:r w:rsidRPr="0094778B">
        <w:rPr>
          <w:rFonts w:ascii="Times New Roman" w:eastAsia="Times New Roman" w:hAnsi="Times New Roman" w:cs="Times New Roman"/>
          <w:b/>
          <w:bCs/>
          <w:sz w:val="24"/>
          <w:szCs w:val="24"/>
          <w:lang w:eastAsia="ru-RU"/>
        </w:rPr>
        <w:t>СОДЕРЖАНИЕ:</w:t>
      </w:r>
    </w:p>
    <w:p w:rsidR="00371561" w:rsidRPr="0094778B" w:rsidRDefault="00371561" w:rsidP="00371561">
      <w:pPr>
        <w:spacing w:after="0" w:line="240" w:lineRule="auto"/>
        <w:contextualSpacing/>
        <w:jc w:val="both"/>
        <w:rPr>
          <w:rFonts w:ascii="Times New Roman" w:eastAsia="Times New Roman" w:hAnsi="Times New Roman" w:cs="Times New Roman"/>
          <w:b/>
          <w:sz w:val="24"/>
          <w:szCs w:val="24"/>
          <w:lang w:eastAsia="ru-RU"/>
        </w:rPr>
      </w:pPr>
    </w:p>
    <w:p w:rsidR="00371561" w:rsidRPr="0094778B" w:rsidRDefault="00744189" w:rsidP="00371561">
      <w:pPr>
        <w:spacing w:after="0" w:line="240" w:lineRule="auto"/>
        <w:contextualSpacing/>
        <w:jc w:val="both"/>
        <w:rPr>
          <w:rFonts w:ascii="Times New Roman" w:eastAsia="Times New Roman" w:hAnsi="Times New Roman" w:cs="Times New Roman"/>
          <w:color w:val="000000" w:themeColor="text1"/>
          <w:sz w:val="24"/>
          <w:szCs w:val="24"/>
          <w:lang w:eastAsia="ru-RU"/>
        </w:rPr>
      </w:pPr>
      <w:hyperlink r:id="rId7" w:anchor="vved" w:history="1">
        <w:r w:rsidR="00371561" w:rsidRPr="0094778B">
          <w:rPr>
            <w:rFonts w:ascii="Times New Roman" w:eastAsia="Times New Roman" w:hAnsi="Times New Roman" w:cs="Times New Roman"/>
            <w:color w:val="000000" w:themeColor="text1"/>
            <w:sz w:val="24"/>
            <w:szCs w:val="24"/>
            <w:lang w:eastAsia="ru-RU"/>
          </w:rPr>
          <w:t>ВВЕДЕНИЕ</w:t>
        </w:r>
      </w:hyperlink>
    </w:p>
    <w:p w:rsidR="00371561" w:rsidRPr="0094778B" w:rsidRDefault="00744189" w:rsidP="00371561">
      <w:pPr>
        <w:numPr>
          <w:ilvl w:val="0"/>
          <w:numId w:val="3"/>
        </w:numPr>
        <w:spacing w:after="0" w:line="240" w:lineRule="auto"/>
        <w:ind w:left="495"/>
        <w:contextualSpacing/>
        <w:jc w:val="both"/>
        <w:rPr>
          <w:rFonts w:ascii="Times New Roman" w:eastAsia="Times New Roman" w:hAnsi="Times New Roman" w:cs="Times New Roman"/>
          <w:color w:val="000000" w:themeColor="text1"/>
          <w:sz w:val="24"/>
          <w:szCs w:val="24"/>
          <w:lang w:eastAsia="ru-RU"/>
        </w:rPr>
      </w:pPr>
      <w:hyperlink r:id="rId8" w:anchor="l1" w:history="1">
        <w:r w:rsidR="00371561" w:rsidRPr="0094778B">
          <w:rPr>
            <w:rFonts w:ascii="Times New Roman" w:eastAsia="Times New Roman" w:hAnsi="Times New Roman" w:cs="Times New Roman"/>
            <w:color w:val="000000" w:themeColor="text1"/>
            <w:sz w:val="24"/>
            <w:szCs w:val="24"/>
            <w:lang w:eastAsia="ru-RU"/>
          </w:rPr>
          <w:t>Первичные средства пожаротушения. Устройство, тактико-технические характеристики, правила эксплуатации огнетушителей</w:t>
        </w:r>
      </w:hyperlink>
    </w:p>
    <w:p w:rsidR="00371561" w:rsidRPr="0094778B" w:rsidRDefault="00744189" w:rsidP="00371561">
      <w:pPr>
        <w:numPr>
          <w:ilvl w:val="0"/>
          <w:numId w:val="3"/>
        </w:numPr>
        <w:spacing w:after="0" w:line="240" w:lineRule="auto"/>
        <w:ind w:left="495"/>
        <w:contextualSpacing/>
        <w:jc w:val="both"/>
        <w:rPr>
          <w:rFonts w:ascii="Times New Roman" w:eastAsia="Times New Roman" w:hAnsi="Times New Roman" w:cs="Times New Roman"/>
          <w:color w:val="000000" w:themeColor="text1"/>
          <w:sz w:val="24"/>
          <w:szCs w:val="24"/>
          <w:lang w:eastAsia="ru-RU"/>
        </w:rPr>
      </w:pPr>
      <w:hyperlink r:id="rId9" w:anchor="l2" w:history="1">
        <w:r w:rsidR="00371561" w:rsidRPr="0094778B">
          <w:rPr>
            <w:rFonts w:ascii="Times New Roman" w:eastAsia="Times New Roman" w:hAnsi="Times New Roman" w:cs="Times New Roman"/>
            <w:color w:val="000000" w:themeColor="text1"/>
            <w:sz w:val="24"/>
            <w:szCs w:val="24"/>
            <w:lang w:eastAsia="ru-RU"/>
          </w:rPr>
          <w:t>Пожарные краны. Размещение и осуществление контроля, за внутренними пожарными кранами. Правила использования их при пожаре</w:t>
        </w:r>
      </w:hyperlink>
    </w:p>
    <w:p w:rsidR="00371561" w:rsidRDefault="00744189" w:rsidP="00371561">
      <w:pPr>
        <w:spacing w:after="0" w:line="240" w:lineRule="auto"/>
        <w:contextualSpacing/>
        <w:jc w:val="both"/>
        <w:rPr>
          <w:rFonts w:ascii="Times New Roman" w:eastAsia="Times New Roman" w:hAnsi="Times New Roman" w:cs="Times New Roman"/>
          <w:color w:val="000000" w:themeColor="text1"/>
          <w:sz w:val="24"/>
          <w:szCs w:val="24"/>
          <w:lang w:eastAsia="ru-RU"/>
        </w:rPr>
      </w:pPr>
      <w:hyperlink r:id="rId10" w:anchor="vopr" w:history="1">
        <w:r w:rsidR="00371561" w:rsidRPr="0094778B">
          <w:rPr>
            <w:rFonts w:ascii="Times New Roman" w:eastAsia="Times New Roman" w:hAnsi="Times New Roman" w:cs="Times New Roman"/>
            <w:color w:val="000000" w:themeColor="text1"/>
            <w:sz w:val="24"/>
            <w:szCs w:val="24"/>
            <w:lang w:eastAsia="ru-RU"/>
          </w:rPr>
          <w:t>ВОПРОСЫ ДЛЯ САМОКОНТРОЛЯ</w:t>
        </w:r>
      </w:hyperlink>
    </w:p>
    <w:p w:rsidR="0094778B" w:rsidRDefault="0094778B" w:rsidP="00371561">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94778B" w:rsidRPr="0094778B" w:rsidRDefault="0094778B" w:rsidP="00371561">
      <w:pPr>
        <w:spacing w:after="0" w:line="240" w:lineRule="auto"/>
        <w:contextualSpacing/>
        <w:jc w:val="both"/>
        <w:rPr>
          <w:rFonts w:ascii="Times New Roman" w:eastAsia="Times New Roman" w:hAnsi="Times New Roman" w:cs="Times New Roman"/>
          <w:color w:val="000000" w:themeColor="text1"/>
          <w:sz w:val="24"/>
          <w:szCs w:val="24"/>
          <w:lang w:eastAsia="ru-RU"/>
        </w:rPr>
      </w:pPr>
    </w:p>
    <w:p w:rsidR="0094778B" w:rsidRPr="0094778B" w:rsidRDefault="0094778B" w:rsidP="0094778B">
      <w:pPr>
        <w:spacing w:after="0" w:line="240" w:lineRule="auto"/>
        <w:contextualSpacing/>
        <w:jc w:val="center"/>
        <w:outlineLvl w:val="1"/>
        <w:rPr>
          <w:rFonts w:ascii="Times New Roman" w:eastAsia="Times New Roman" w:hAnsi="Times New Roman" w:cs="Times New Roman"/>
          <w:b/>
          <w:bCs/>
          <w:color w:val="000000"/>
          <w:spacing w:val="-15"/>
          <w:sz w:val="24"/>
          <w:szCs w:val="24"/>
          <w:lang w:eastAsia="ru-RU"/>
        </w:rPr>
      </w:pPr>
      <w:r w:rsidRPr="0094778B">
        <w:rPr>
          <w:rFonts w:ascii="Times New Roman" w:eastAsia="Times New Roman" w:hAnsi="Times New Roman" w:cs="Times New Roman"/>
          <w:b/>
          <w:bCs/>
          <w:color w:val="000000"/>
          <w:spacing w:val="-15"/>
          <w:sz w:val="24"/>
          <w:szCs w:val="24"/>
          <w:lang w:eastAsia="ru-RU"/>
        </w:rPr>
        <w:t>ВВЕДЕНИЕ</w:t>
      </w:r>
    </w:p>
    <w:p w:rsidR="0094778B" w:rsidRPr="0094778B" w:rsidRDefault="0094778B" w:rsidP="0094778B">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  России происходит тысячи пожаров, на которых погибают люди. Согласно статистике около 40 % пожаров тушится при помощи первичных средств пожаротушения. Первичные средства пожаротушения - переносные или передвижные средства пожаротушения, используемые для борьбы с пожаром в начальной стадии его развития. Помещения, здания и сооружения необходимо обеспечивать первичными средствами пожаротушения в соответствии с Правилами противопожарного режима в РФ.</w:t>
      </w:r>
    </w:p>
    <w:p w:rsidR="0094778B" w:rsidRPr="0094778B" w:rsidRDefault="0094778B" w:rsidP="0094778B">
      <w:pPr>
        <w:spacing w:after="0" w:line="240" w:lineRule="auto"/>
        <w:ind w:firstLine="708"/>
        <w:contextualSpacing/>
        <w:jc w:val="both"/>
        <w:rPr>
          <w:rFonts w:ascii="Times New Roman" w:eastAsia="Times New Roman" w:hAnsi="Times New Roman" w:cs="Times New Roman"/>
          <w:sz w:val="24"/>
          <w:szCs w:val="24"/>
          <w:lang w:eastAsia="ru-RU"/>
        </w:rPr>
      </w:pPr>
    </w:p>
    <w:p w:rsidR="00E91A77" w:rsidRPr="008A63D7" w:rsidRDefault="00E91A77"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E91A77" w:rsidRDefault="00E91A77"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r w:rsidRPr="008A63D7">
        <w:rPr>
          <w:rFonts w:ascii="Times New Roman" w:eastAsia="Times New Roman" w:hAnsi="Times New Roman" w:cs="Times New Roman"/>
          <w:noProof/>
          <w:sz w:val="28"/>
          <w:szCs w:val="28"/>
          <w:lang w:eastAsia="ru-RU"/>
        </w:rPr>
        <w:lastRenderedPageBreak/>
        <w:drawing>
          <wp:inline distT="0" distB="0" distL="0" distR="0" wp14:anchorId="770F0C5F" wp14:editId="175A908D">
            <wp:extent cx="2946399" cy="2057400"/>
            <wp:effectExtent l="0" t="0" r="6985" b="0"/>
            <wp:docPr id="23" name="Рисунок 23" descr="http://xn--b1ae4ad.xn--p1ai/img/photo/4f1d6a3b-e91d-4d02-9e68-3e359b1a8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b1ae4ad.xn--p1ai/img/photo/4f1d6a3b-e91d-4d02-9e68-3e359b1a81e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285" cy="2058717"/>
                    </a:xfrm>
                    <a:prstGeom prst="rect">
                      <a:avLst/>
                    </a:prstGeom>
                    <a:noFill/>
                    <a:ln>
                      <a:noFill/>
                    </a:ln>
                  </pic:spPr>
                </pic:pic>
              </a:graphicData>
            </a:graphic>
          </wp:inline>
        </w:drawing>
      </w:r>
      <w:r w:rsidR="0023024D">
        <w:rPr>
          <w:rFonts w:ascii="Times New Roman" w:eastAsia="Times New Roman" w:hAnsi="Times New Roman" w:cs="Times New Roman"/>
          <w:noProof/>
          <w:sz w:val="28"/>
          <w:szCs w:val="28"/>
          <w:lang w:eastAsia="ru-RU"/>
        </w:rPr>
        <w:t xml:space="preserve">   </w:t>
      </w:r>
      <w:r w:rsidRPr="008A63D7">
        <w:rPr>
          <w:rFonts w:ascii="Times New Roman" w:eastAsia="Times New Roman" w:hAnsi="Times New Roman" w:cs="Times New Roman"/>
          <w:noProof/>
          <w:sz w:val="28"/>
          <w:szCs w:val="28"/>
          <w:lang w:eastAsia="ru-RU"/>
        </w:rPr>
        <w:drawing>
          <wp:inline distT="0" distB="0" distL="0" distR="0" wp14:anchorId="08682441" wp14:editId="1E43797A">
            <wp:extent cx="2819400" cy="2057399"/>
            <wp:effectExtent l="0" t="0" r="0" b="635"/>
            <wp:docPr id="24" name="Рисунок 24" descr="http://xn--b1ae4ad.xn--p1ai/img/photo/a1364760-8e60-4ed4-bb92-14c7fe13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b1ae4ad.xn--p1ai/img/photo/a1364760-8e60-4ed4-bb92-14c7fe1386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127" cy="2058659"/>
                    </a:xfrm>
                    <a:prstGeom prst="rect">
                      <a:avLst/>
                    </a:prstGeom>
                    <a:noFill/>
                    <a:ln>
                      <a:noFill/>
                    </a:ln>
                  </pic:spPr>
                </pic:pic>
              </a:graphicData>
            </a:graphic>
          </wp:inline>
        </w:drawing>
      </w:r>
    </w:p>
    <w:p w:rsidR="0023024D" w:rsidRDefault="0023024D"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985BD7" w:rsidRPr="008A63D7" w:rsidRDefault="00985BD7"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664E65" w:rsidRPr="008A63D7" w:rsidRDefault="00664E65"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664E65" w:rsidRPr="008A63D7" w:rsidRDefault="00664E65"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r w:rsidRPr="008A63D7">
        <w:rPr>
          <w:rFonts w:ascii="Times New Roman" w:eastAsia="Times New Roman" w:hAnsi="Times New Roman" w:cs="Times New Roman"/>
          <w:noProof/>
          <w:sz w:val="28"/>
          <w:szCs w:val="28"/>
          <w:lang w:eastAsia="ru-RU"/>
        </w:rPr>
        <w:drawing>
          <wp:inline distT="0" distB="0" distL="0" distR="0" wp14:anchorId="733DEBD3" wp14:editId="298CF012">
            <wp:extent cx="2870200" cy="1974850"/>
            <wp:effectExtent l="0" t="0" r="6350" b="6350"/>
            <wp:docPr id="20" name="Рисунок 20" descr="http://xn--b1ae4ad.xn--p1ai/img/photo/a567af47-33d5-4afd-a6a3-081d87cae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1ae4ad.xn--p1ai/img/photo/a567af47-33d5-4afd-a6a3-081d87caee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93" cy="1976221"/>
                    </a:xfrm>
                    <a:prstGeom prst="rect">
                      <a:avLst/>
                    </a:prstGeom>
                    <a:noFill/>
                    <a:ln>
                      <a:noFill/>
                    </a:ln>
                  </pic:spPr>
                </pic:pic>
              </a:graphicData>
            </a:graphic>
          </wp:inline>
        </w:drawing>
      </w:r>
      <w:r w:rsidR="0023024D">
        <w:rPr>
          <w:rFonts w:ascii="Times New Roman" w:eastAsia="Times New Roman" w:hAnsi="Times New Roman" w:cs="Times New Roman"/>
          <w:noProof/>
          <w:sz w:val="28"/>
          <w:szCs w:val="28"/>
          <w:lang w:eastAsia="ru-RU"/>
        </w:rPr>
        <w:t xml:space="preserve">     </w:t>
      </w:r>
      <w:r w:rsidR="004A2222" w:rsidRPr="008A63D7">
        <w:rPr>
          <w:rFonts w:ascii="Times New Roman" w:eastAsia="Times New Roman" w:hAnsi="Times New Roman" w:cs="Times New Roman"/>
          <w:noProof/>
          <w:sz w:val="28"/>
          <w:szCs w:val="28"/>
          <w:lang w:eastAsia="ru-RU"/>
        </w:rPr>
        <w:drawing>
          <wp:inline distT="0" distB="0" distL="0" distR="0" wp14:anchorId="1FF981DB" wp14:editId="41F77870">
            <wp:extent cx="2794000" cy="1974850"/>
            <wp:effectExtent l="0" t="0" r="6350" b="6350"/>
            <wp:docPr id="21" name="Рисунок 21" descr="http://xn--b1ae4ad.xn--p1ai/img/photo/d300678d-e54b-4706-a7e3-02b86ca5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b1ae4ad.xn--p1ai/img/photo/d300678d-e54b-4706-a7e3-02b86ca56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728" cy="1975364"/>
                    </a:xfrm>
                    <a:prstGeom prst="rect">
                      <a:avLst/>
                    </a:prstGeom>
                    <a:noFill/>
                    <a:ln>
                      <a:noFill/>
                    </a:ln>
                  </pic:spPr>
                </pic:pic>
              </a:graphicData>
            </a:graphic>
          </wp:inline>
        </w:drawing>
      </w:r>
    </w:p>
    <w:p w:rsidR="00664E65" w:rsidRDefault="00664E65"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985BD7" w:rsidRPr="008A63D7" w:rsidRDefault="00985BD7"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664E65" w:rsidRPr="008A63D7" w:rsidRDefault="00664E65"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p>
    <w:p w:rsidR="00E91A77" w:rsidRPr="008A63D7" w:rsidRDefault="00664E65" w:rsidP="008A63D7">
      <w:pPr>
        <w:spacing w:after="0" w:line="240" w:lineRule="auto"/>
        <w:contextualSpacing/>
        <w:jc w:val="both"/>
        <w:rPr>
          <w:rFonts w:ascii="Times New Roman" w:eastAsia="Times New Roman" w:hAnsi="Times New Roman" w:cs="Times New Roman"/>
          <w:b/>
          <w:bCs/>
          <w:color w:val="2C3E50"/>
          <w:spacing w:val="-2"/>
          <w:sz w:val="28"/>
          <w:szCs w:val="28"/>
          <w:lang w:eastAsia="ru-RU"/>
        </w:rPr>
      </w:pPr>
      <w:r w:rsidRPr="008A63D7">
        <w:rPr>
          <w:rFonts w:ascii="Times New Roman" w:eastAsia="Times New Roman" w:hAnsi="Times New Roman" w:cs="Times New Roman"/>
          <w:noProof/>
          <w:sz w:val="28"/>
          <w:szCs w:val="28"/>
          <w:lang w:eastAsia="ru-RU"/>
        </w:rPr>
        <w:drawing>
          <wp:inline distT="0" distB="0" distL="0" distR="0" wp14:anchorId="6521384E" wp14:editId="4679E4CC">
            <wp:extent cx="2870200" cy="1809750"/>
            <wp:effectExtent l="0" t="0" r="6350" b="0"/>
            <wp:docPr id="22" name="Рисунок 22" descr="http://xn--b1ae4ad.xn--p1ai/img/photo/835bc00e-bc44-4c64-b0f8-ff5991434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b1ae4ad.xn--p1ai/img/photo/835bc00e-bc44-4c64-b0f8-ff59914343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755" cy="1811361"/>
                    </a:xfrm>
                    <a:prstGeom prst="rect">
                      <a:avLst/>
                    </a:prstGeom>
                    <a:noFill/>
                    <a:ln>
                      <a:noFill/>
                    </a:ln>
                  </pic:spPr>
                </pic:pic>
              </a:graphicData>
            </a:graphic>
          </wp:inline>
        </w:drawing>
      </w:r>
      <w:r w:rsidR="0023024D">
        <w:rPr>
          <w:rFonts w:ascii="Times New Roman" w:eastAsia="Times New Roman" w:hAnsi="Times New Roman" w:cs="Times New Roman"/>
          <w:b/>
          <w:bCs/>
          <w:color w:val="2C3E50"/>
          <w:spacing w:val="-2"/>
          <w:sz w:val="28"/>
          <w:szCs w:val="28"/>
          <w:lang w:eastAsia="ru-RU"/>
        </w:rPr>
        <w:t xml:space="preserve">     </w:t>
      </w:r>
      <w:r w:rsidRPr="008A63D7">
        <w:rPr>
          <w:rFonts w:ascii="Times New Roman" w:eastAsia="Times New Roman" w:hAnsi="Times New Roman" w:cs="Times New Roman"/>
          <w:noProof/>
          <w:sz w:val="28"/>
          <w:szCs w:val="28"/>
          <w:lang w:eastAsia="ru-RU"/>
        </w:rPr>
        <w:drawing>
          <wp:inline distT="0" distB="0" distL="0" distR="0" wp14:anchorId="4D4B457E" wp14:editId="5BB5D561">
            <wp:extent cx="2832100" cy="1809750"/>
            <wp:effectExtent l="0" t="0" r="6350" b="0"/>
            <wp:docPr id="26" name="Рисунок 26" descr="http://xn--b1ae4ad.xn--p1ai/img/photo/fb33b4e5-35ad-4ed7-9b29-d721a042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b1ae4ad.xn--p1ai/img/photo/fb33b4e5-35ad-4ed7-9b29-d721a04297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186" cy="1811722"/>
                    </a:xfrm>
                    <a:prstGeom prst="rect">
                      <a:avLst/>
                    </a:prstGeom>
                    <a:noFill/>
                    <a:ln>
                      <a:noFill/>
                    </a:ln>
                  </pic:spPr>
                </pic:pic>
              </a:graphicData>
            </a:graphic>
          </wp:inline>
        </w:drawing>
      </w:r>
    </w:p>
    <w:p w:rsidR="00E91A77" w:rsidRDefault="00E91A77"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E21D1D" w:rsidRDefault="00E21D1D" w:rsidP="0094778B">
      <w:pPr>
        <w:spacing w:after="0" w:line="240" w:lineRule="auto"/>
        <w:contextualSpacing/>
        <w:jc w:val="both"/>
        <w:rPr>
          <w:rFonts w:ascii="Times New Roman" w:eastAsia="Times New Roman" w:hAnsi="Times New Roman" w:cs="Times New Roman"/>
          <w:sz w:val="28"/>
          <w:szCs w:val="28"/>
          <w:lang w:eastAsia="ru-RU"/>
        </w:rPr>
      </w:pPr>
    </w:p>
    <w:p w:rsidR="00985BD7" w:rsidRPr="008A63D7" w:rsidRDefault="00985BD7" w:rsidP="0094778B">
      <w:pPr>
        <w:spacing w:after="0" w:line="240" w:lineRule="auto"/>
        <w:contextualSpacing/>
        <w:jc w:val="both"/>
        <w:rPr>
          <w:rFonts w:ascii="Times New Roman" w:eastAsia="Times New Roman" w:hAnsi="Times New Roman" w:cs="Times New Roman"/>
          <w:sz w:val="28"/>
          <w:szCs w:val="28"/>
          <w:lang w:eastAsia="ru-RU"/>
        </w:rPr>
      </w:pPr>
    </w:p>
    <w:p w:rsidR="00A92879" w:rsidRPr="0094778B" w:rsidRDefault="00E91A77" w:rsidP="00A92879">
      <w:pPr>
        <w:pStyle w:val="a8"/>
        <w:numPr>
          <w:ilvl w:val="0"/>
          <w:numId w:val="25"/>
        </w:numPr>
        <w:spacing w:after="0" w:line="240" w:lineRule="auto"/>
        <w:jc w:val="center"/>
        <w:outlineLvl w:val="1"/>
        <w:rPr>
          <w:rFonts w:ascii="Times New Roman" w:eastAsia="Times New Roman" w:hAnsi="Times New Roman" w:cs="Times New Roman"/>
          <w:b/>
          <w:bCs/>
          <w:color w:val="000000"/>
          <w:spacing w:val="-15"/>
          <w:sz w:val="24"/>
          <w:szCs w:val="24"/>
          <w:lang w:eastAsia="ru-RU"/>
        </w:rPr>
      </w:pPr>
      <w:r w:rsidRPr="0094778B">
        <w:rPr>
          <w:rFonts w:ascii="Times New Roman" w:eastAsia="Times New Roman" w:hAnsi="Times New Roman" w:cs="Times New Roman"/>
          <w:b/>
          <w:bCs/>
          <w:color w:val="000000"/>
          <w:spacing w:val="-15"/>
          <w:sz w:val="24"/>
          <w:szCs w:val="24"/>
          <w:lang w:eastAsia="ru-RU"/>
        </w:rPr>
        <w:t xml:space="preserve">Первичные средства пожаротушения. </w:t>
      </w:r>
    </w:p>
    <w:p w:rsidR="00E91A77" w:rsidRPr="0094778B" w:rsidRDefault="00E91A77" w:rsidP="00A92879">
      <w:pPr>
        <w:pStyle w:val="a8"/>
        <w:spacing w:after="0" w:line="240" w:lineRule="auto"/>
        <w:jc w:val="center"/>
        <w:outlineLvl w:val="1"/>
        <w:rPr>
          <w:rFonts w:ascii="Times New Roman" w:eastAsia="Times New Roman" w:hAnsi="Times New Roman" w:cs="Times New Roman"/>
          <w:b/>
          <w:bCs/>
          <w:color w:val="000000"/>
          <w:spacing w:val="-15"/>
          <w:sz w:val="24"/>
          <w:szCs w:val="24"/>
          <w:lang w:eastAsia="ru-RU"/>
        </w:rPr>
      </w:pPr>
      <w:r w:rsidRPr="0094778B">
        <w:rPr>
          <w:rFonts w:ascii="Times New Roman" w:eastAsia="Times New Roman" w:hAnsi="Times New Roman" w:cs="Times New Roman"/>
          <w:b/>
          <w:bCs/>
          <w:color w:val="000000"/>
          <w:spacing w:val="-15"/>
          <w:sz w:val="24"/>
          <w:szCs w:val="24"/>
          <w:lang w:eastAsia="ru-RU"/>
        </w:rPr>
        <w:t>Устройство, тактико-технические характеристики, правила эксплуатации огнетушителей.</w:t>
      </w:r>
    </w:p>
    <w:p w:rsidR="00E21D1D" w:rsidRPr="0094778B" w:rsidRDefault="00E21D1D" w:rsidP="00A92879">
      <w:pPr>
        <w:pStyle w:val="a8"/>
        <w:spacing w:after="0" w:line="240" w:lineRule="auto"/>
        <w:jc w:val="center"/>
        <w:outlineLvl w:val="1"/>
        <w:rPr>
          <w:rFonts w:ascii="Times New Roman" w:eastAsia="Times New Roman" w:hAnsi="Times New Roman" w:cs="Times New Roman"/>
          <w:b/>
          <w:bCs/>
          <w:color w:val="000000"/>
          <w:spacing w:val="-15"/>
          <w:sz w:val="24"/>
          <w:szCs w:val="24"/>
          <w:lang w:eastAsia="ru-RU"/>
        </w:rPr>
      </w:pPr>
    </w:p>
    <w:p w:rsidR="00664E65"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E91A77" w:rsidRPr="0094778B" w:rsidRDefault="00E91A77" w:rsidP="001F02B7">
      <w:pPr>
        <w:pStyle w:val="a8"/>
        <w:numPr>
          <w:ilvl w:val="0"/>
          <w:numId w:val="26"/>
        </w:numPr>
        <w:spacing w:after="0" w:line="240" w:lineRule="auto"/>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переносные и передвижные огнетушители;</w:t>
      </w:r>
    </w:p>
    <w:p w:rsidR="00E91A77" w:rsidRPr="0094778B" w:rsidRDefault="00E91A77" w:rsidP="001F02B7">
      <w:pPr>
        <w:pStyle w:val="a8"/>
        <w:numPr>
          <w:ilvl w:val="0"/>
          <w:numId w:val="26"/>
        </w:numPr>
        <w:spacing w:after="0" w:line="240" w:lineRule="auto"/>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пожарные краны и средства обеспечения их использования;</w:t>
      </w:r>
    </w:p>
    <w:p w:rsidR="00E91A77" w:rsidRPr="0094778B" w:rsidRDefault="00E91A77" w:rsidP="001F02B7">
      <w:pPr>
        <w:pStyle w:val="a8"/>
        <w:numPr>
          <w:ilvl w:val="0"/>
          <w:numId w:val="26"/>
        </w:numPr>
        <w:spacing w:after="0" w:line="240" w:lineRule="auto"/>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пожарный инвентарь;</w:t>
      </w:r>
    </w:p>
    <w:p w:rsidR="00E91A77" w:rsidRPr="0094778B" w:rsidRDefault="00E91A77" w:rsidP="001F02B7">
      <w:pPr>
        <w:pStyle w:val="a8"/>
        <w:numPr>
          <w:ilvl w:val="0"/>
          <w:numId w:val="26"/>
        </w:numPr>
        <w:spacing w:after="0" w:line="240" w:lineRule="auto"/>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покрывала для изоляции очага возгорания.</w:t>
      </w:r>
    </w:p>
    <w:p w:rsidR="00E91A77" w:rsidRPr="0094778B" w:rsidRDefault="00E91A77" w:rsidP="001F02B7">
      <w:pPr>
        <w:pStyle w:val="a8"/>
        <w:numPr>
          <w:ilvl w:val="0"/>
          <w:numId w:val="26"/>
        </w:numPr>
        <w:spacing w:after="0" w:line="240" w:lineRule="auto"/>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генераторные огнетушители аэрозольные переносные.</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sz w:val="24"/>
          <w:szCs w:val="24"/>
          <w:lang w:eastAsia="ru-RU"/>
        </w:rPr>
        <w:t>Пожарный кран (ПК)</w:t>
      </w:r>
      <w:r w:rsidRPr="0094778B">
        <w:rPr>
          <w:rFonts w:ascii="Times New Roman" w:eastAsia="Times New Roman" w:hAnsi="Times New Roman" w:cs="Times New Roman"/>
          <w:sz w:val="24"/>
          <w:szCs w:val="24"/>
          <w:lang w:eastAsia="ru-RU"/>
        </w:rPr>
        <w:t xml:space="preserve"> – это комплект, состоящий из клапана, установленного на пожарном трубопроводе и оборудованного пожарной соединительной головкой, а также пожарного рукава с ручным стволом.</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При использовании ПК необходимо развернуть пожарный рукав в направлении очага возгорания, открыть вентиль подачи воды и удерживая пожарный ствол подать воду в очаг возгорания.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Пожарный кран, как правило, размещается в пожарном шкафу.</w:t>
      </w:r>
    </w:p>
    <w:p w:rsidR="00E91A77" w:rsidRPr="0094778B" w:rsidRDefault="00E91A77" w:rsidP="00B21408">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sz w:val="24"/>
          <w:szCs w:val="24"/>
          <w:lang w:eastAsia="ru-RU"/>
        </w:rPr>
        <w:t>Пожарный шкаф</w:t>
      </w:r>
      <w:r w:rsidRPr="0094778B">
        <w:rPr>
          <w:rFonts w:ascii="Times New Roman" w:eastAsia="Times New Roman" w:hAnsi="Times New Roman" w:cs="Times New Roman"/>
          <w:sz w:val="24"/>
          <w:szCs w:val="24"/>
          <w:lang w:eastAsia="ru-RU"/>
        </w:rPr>
        <w:t xml:space="preserve"> – вид пожарного инвентаря, предназначенного для размещения и обеспечения сохранности технических средств, применяемых во время пожара.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Пожарные шкафы классифицируют:</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 зависимости от функционального назначения размещаемых в них технических средств на: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шкаф пожарный для размещения пожарного крана, -</w:t>
      </w:r>
      <w:proofErr w:type="spellStart"/>
      <w:r w:rsidRPr="0094778B">
        <w:rPr>
          <w:rFonts w:ascii="Times New Roman" w:eastAsia="Times New Roman" w:hAnsi="Times New Roman" w:cs="Times New Roman"/>
          <w:sz w:val="24"/>
          <w:szCs w:val="24"/>
          <w:lang w:eastAsia="ru-RU"/>
        </w:rPr>
        <w:t>ов</w:t>
      </w:r>
      <w:proofErr w:type="spellEnd"/>
      <w:r w:rsidRPr="0094778B">
        <w:rPr>
          <w:rFonts w:ascii="Times New Roman" w:eastAsia="Times New Roman" w:hAnsi="Times New Roman" w:cs="Times New Roman"/>
          <w:sz w:val="24"/>
          <w:szCs w:val="24"/>
          <w:lang w:eastAsia="ru-RU"/>
        </w:rPr>
        <w:t xml:space="preserve"> (ШП-К);</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шкаф пожарный для размещения огнетушителей (ШП-О);</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шкаф пожарный для размещения пожарного крана, и огнетушителей (ШП-К-О);</w:t>
      </w:r>
    </w:p>
    <w:p w:rsidR="00E21D1D"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шкаф пожарный многофункциональный интегрированный (ШПМИ).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sz w:val="24"/>
          <w:szCs w:val="24"/>
          <w:lang w:eastAsia="ru-RU"/>
        </w:rPr>
        <w:t>В состав ШПМИ входят</w:t>
      </w:r>
      <w:r w:rsidRPr="0094778B">
        <w:rPr>
          <w:rFonts w:ascii="Times New Roman" w:eastAsia="Times New Roman" w:hAnsi="Times New Roman" w:cs="Times New Roman"/>
          <w:sz w:val="24"/>
          <w:szCs w:val="24"/>
          <w:lang w:eastAsia="ru-RU"/>
        </w:rPr>
        <w:t>: комплект ПК; переносные огнетушители; средства защиты органов дыхания и зрения (</w:t>
      </w:r>
      <w:proofErr w:type="spellStart"/>
      <w:r w:rsidRPr="0094778B">
        <w:rPr>
          <w:rFonts w:ascii="Times New Roman" w:eastAsia="Times New Roman" w:hAnsi="Times New Roman" w:cs="Times New Roman"/>
          <w:sz w:val="24"/>
          <w:szCs w:val="24"/>
          <w:lang w:eastAsia="ru-RU"/>
        </w:rPr>
        <w:t>самоспасатели</w:t>
      </w:r>
      <w:proofErr w:type="spellEnd"/>
      <w:r w:rsidRPr="0094778B">
        <w:rPr>
          <w:rFonts w:ascii="Times New Roman" w:eastAsia="Times New Roman" w:hAnsi="Times New Roman" w:cs="Times New Roman"/>
          <w:sz w:val="24"/>
          <w:szCs w:val="24"/>
          <w:lang w:eastAsia="ru-RU"/>
        </w:rPr>
        <w:t>); специальные огнестойкие накидки для защиты тела человека от тепловых воздействий; автоматические канатно-спусковые устройства для спасения людей с высоты; немеханизированный пожарный инструмент в комплекте, состоящем из изделий, необходимых для обеспечения спасательных операций в сооружении; аптечка для оказания первой медицинской помощи.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К первичным средствам пожаротушения относятся также устройства внутреннего пожаротушения (типа «УПТ», «Роса» и т.д.), которые предназначены для тушения очагов возгорания в жилых помещениях, офисах, административных зданиях, торговых помещениях и др. Устройство подсоединяется к хозяйственно-питьевому водопроводу в любом удобном и доступном месте. Использование данных устройств аналогично ПК.</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Для размещения первичных средств пожаротушения, немеханизированного инструмента и пожарного инвентаря в производственных и складских помещениях, не оборудованных внутренним противопожарным водопроводом и автоматическими установками пожаротушения, а также на территории предприятий (организаций), не имеющих наружного противопожарного водопровода, или при удалении зданий (сооружений), наружных технологических установок этих предприятий на расстояние более 100 м от наружных пожарных водоисточников, должны оборудоваться пожарные щиты.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предельной защищаемой площади одним пожарным щитом и класса пожара в соответствии с ППР в РФ.</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sz w:val="24"/>
          <w:szCs w:val="24"/>
          <w:lang w:eastAsia="ru-RU"/>
        </w:rPr>
        <w:t>Пожарные щиты</w:t>
      </w:r>
      <w:r w:rsidRPr="0094778B">
        <w:rPr>
          <w:rFonts w:ascii="Times New Roman" w:eastAsia="Times New Roman" w:hAnsi="Times New Roman" w:cs="Times New Roman"/>
          <w:sz w:val="24"/>
          <w:szCs w:val="24"/>
          <w:lang w:eastAsia="ru-RU"/>
        </w:rPr>
        <w:t xml:space="preserve"> комплектуются первичными средствами пожаротушения, немеханизированным пожарным инструментом и инвентарем.</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Типы пожарных щитов: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lastRenderedPageBreak/>
        <w:t>ЩП-А - щит пожарный для очагов пожара класса 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ЩП-В – щит пожарный для очагов пожара класса 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ЩП-Е - щит пожарный для очагов пожара класса 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ЩП-СХ - щит пожарный для сельскохозяйственных предприятий (организаций);</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ЩПП – щит пожарный передвижной.</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 состав первичных средств пожаротушения входят покрывала для изоляции очага возгорания (кошма), которые предназначены для тушения локальных очагов возгораний, тушения горящей одежды на пострадавших, для защиты от искр и пламени.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Генератор огнетушащего аэрозоля переносной, предназначен для оперативного применения при ликвидации пожаров классов «А», «В», «С», «Е» в условно-герметичных помещениях, в том числе электроустановок и электрооборудования, находящихся под напряжением до 35 </w:t>
      </w:r>
      <w:proofErr w:type="spellStart"/>
      <w:r w:rsidRPr="0094778B">
        <w:rPr>
          <w:rFonts w:ascii="Times New Roman" w:eastAsia="Times New Roman" w:hAnsi="Times New Roman" w:cs="Times New Roman"/>
          <w:sz w:val="24"/>
          <w:szCs w:val="24"/>
          <w:lang w:eastAsia="ru-RU"/>
        </w:rPr>
        <w:t>кВ</w:t>
      </w:r>
      <w:proofErr w:type="spellEnd"/>
      <w:r w:rsidRPr="0094778B">
        <w:rPr>
          <w:rFonts w:ascii="Times New Roman" w:eastAsia="Times New Roman" w:hAnsi="Times New Roman" w:cs="Times New Roman"/>
          <w:sz w:val="24"/>
          <w:szCs w:val="24"/>
          <w:lang w:eastAsia="ru-RU"/>
        </w:rPr>
        <w:t>, а также для тушения локально-объемных и локально-поверхностных очагов возгорания. Способ тушения - химическое торможение (ингибирование) цепных реакций окисления в зоне пламенного горения мелкодисперсными частицами солей щелочных металлов. Приводится в действие, как правило, ручным механическим (терочным) способом, выход аэрозоля осуществляется по оси генератора со стороны, направленной на очаг пожара с подветренной стороны. Температурный диапазон эксплуатации от -50 до +50 °С.</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Наиболее массовыми и доступными первичными средствами пожаротушения являются огнетушители. От умелого применения огнетушителей и их эффективности зависит характер дальнейшего развития пожара, размер ущерба.</w:t>
      </w:r>
    </w:p>
    <w:p w:rsidR="00A92879"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 настоящее время под словом огнетушитель подчас подразумевают самые различные устройства, предназначенные для тушения огня. Это собственно огнетушители, а также различные автономные и автоматические устройства. Для того, чтобы избежать неясностей необходимо понимать термин «огнетушитель».</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sz w:val="24"/>
          <w:szCs w:val="24"/>
          <w:lang w:eastAsia="ru-RU"/>
        </w:rPr>
        <w:t>Огнетушитель</w:t>
      </w:r>
      <w:r w:rsidRPr="0094778B">
        <w:rPr>
          <w:rFonts w:ascii="Times New Roman" w:eastAsia="Times New Roman" w:hAnsi="Times New Roman" w:cs="Times New Roman"/>
          <w:sz w:val="24"/>
          <w:szCs w:val="24"/>
          <w:lang w:eastAsia="ru-RU"/>
        </w:rPr>
        <w:t xml:space="preserve"> – переносное (или передвижное) устройство, предназначенное для тушения очага пожара за счет выпуска запасенного огнетушащего вещества, с ручным способом доставки к очагу пожара, приведения в действие и управления струей огнетушащего вещества.</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Огнетушители предназначены для тушения пожара на начальной стадии его развития, т.е. когда пожар не вышел за границы места первоначального возникновения.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b/>
          <w:sz w:val="24"/>
          <w:szCs w:val="24"/>
          <w:lang w:eastAsia="ru-RU"/>
        </w:rPr>
      </w:pPr>
      <w:r w:rsidRPr="0094778B">
        <w:rPr>
          <w:rFonts w:ascii="Times New Roman" w:eastAsia="Times New Roman" w:hAnsi="Times New Roman" w:cs="Times New Roman"/>
          <w:b/>
          <w:sz w:val="24"/>
          <w:szCs w:val="24"/>
          <w:lang w:eastAsia="ru-RU"/>
        </w:rPr>
        <w:t>Огнетушители классифицируются: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По способу доставки</w:t>
      </w:r>
      <w:r w:rsidRPr="0094778B">
        <w:rPr>
          <w:rFonts w:ascii="Times New Roman" w:eastAsia="Times New Roman" w:hAnsi="Times New Roman" w:cs="Times New Roman"/>
          <w:sz w:val="24"/>
          <w:szCs w:val="24"/>
          <w:lang w:eastAsia="ru-RU"/>
        </w:rPr>
        <w:t> к очагу пожара огнетушители делятся на переносные (массой до 20 кг) и передвижные (массой не менее 20, но не более 400 кг). Передвижные огнетушители могут иметь одну или несколько емкостей для зарядки ОТВ, смонтированных на одной тележке. Наличие колес или тележки является отличительной особенностью передвижных огнетушителей</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По виду применяемого ОТВ</w:t>
      </w:r>
      <w:r w:rsidRPr="0094778B">
        <w:rPr>
          <w:rFonts w:ascii="Times New Roman" w:eastAsia="Times New Roman" w:hAnsi="Times New Roman" w:cs="Times New Roman"/>
          <w:sz w:val="24"/>
          <w:szCs w:val="24"/>
          <w:lang w:eastAsia="ru-RU"/>
        </w:rPr>
        <w:t> огнетушители подразделяют на следующие виды:</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водные (ОВ):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с распыленной струей (средний диаметр капель спектра распыления воды более 150 мкм);</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с тонкораспыленной струей (средний диаметр капель спектра распыления воды 150 мкм и менее);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воздушно-эмульсионные (ОВЭ) с фторсодержащим зарядом;</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воздушно-пенные (ОВП), (с углеводородным или фторсодержащим зарядом) в зависимости от кратности (безразмерная величина, равная отношению объема пены к объему исходного раствора) образуемого ими потока воздушно-механической пены подразделяются на: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низкой кратности (от 4 до 20)</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средней кратности (свыше 20 до 200 включительно)</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порошковые (ОП):</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с порошком общего назначения, которым можно тушить очаги пожаров классов АВСЕ, ВСЕ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с порошком специального назначения, которым можно тушить, как правило, не только пожар класса D, но и пожары других классов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lastRenderedPageBreak/>
        <w:t>- газовые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углекислотные (ОУ), (с зарядом двуокиси углерода);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proofErr w:type="spellStart"/>
      <w:r w:rsidRPr="0094778B">
        <w:rPr>
          <w:rFonts w:ascii="Times New Roman" w:eastAsia="Times New Roman" w:hAnsi="Times New Roman" w:cs="Times New Roman"/>
          <w:sz w:val="24"/>
          <w:szCs w:val="24"/>
          <w:lang w:eastAsia="ru-RU"/>
        </w:rPr>
        <w:t>хладоновые</w:t>
      </w:r>
      <w:proofErr w:type="spellEnd"/>
      <w:r w:rsidRPr="0094778B">
        <w:rPr>
          <w:rFonts w:ascii="Times New Roman" w:eastAsia="Times New Roman" w:hAnsi="Times New Roman" w:cs="Times New Roman"/>
          <w:sz w:val="24"/>
          <w:szCs w:val="24"/>
          <w:lang w:eastAsia="ru-RU"/>
        </w:rPr>
        <w:t xml:space="preserve"> (ОХ), (с зарядом ОТВ на основе </w:t>
      </w:r>
      <w:proofErr w:type="spellStart"/>
      <w:r w:rsidRPr="0094778B">
        <w:rPr>
          <w:rFonts w:ascii="Times New Roman" w:eastAsia="Times New Roman" w:hAnsi="Times New Roman" w:cs="Times New Roman"/>
          <w:sz w:val="24"/>
          <w:szCs w:val="24"/>
          <w:lang w:eastAsia="ru-RU"/>
        </w:rPr>
        <w:t>галоидированных</w:t>
      </w:r>
      <w:proofErr w:type="spellEnd"/>
      <w:r w:rsidRPr="0094778B">
        <w:rPr>
          <w:rFonts w:ascii="Times New Roman" w:eastAsia="Times New Roman" w:hAnsi="Times New Roman" w:cs="Times New Roman"/>
          <w:sz w:val="24"/>
          <w:szCs w:val="24"/>
          <w:lang w:eastAsia="ru-RU"/>
        </w:rPr>
        <w:t xml:space="preserve"> углеводородов);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По принципу создания избыточного давления газа</w:t>
      </w:r>
      <w:r w:rsidRPr="0094778B">
        <w:rPr>
          <w:rFonts w:ascii="Times New Roman" w:eastAsia="Times New Roman" w:hAnsi="Times New Roman" w:cs="Times New Roman"/>
          <w:sz w:val="24"/>
          <w:szCs w:val="24"/>
          <w:lang w:eastAsia="ru-RU"/>
        </w:rPr>
        <w:t> для вытеснения ОТВ огнетушители подразделяют на следующие типы:</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 </w:t>
      </w:r>
      <w:proofErr w:type="spellStart"/>
      <w:r w:rsidRPr="0094778B">
        <w:rPr>
          <w:rFonts w:ascii="Times New Roman" w:eastAsia="Times New Roman" w:hAnsi="Times New Roman" w:cs="Times New Roman"/>
          <w:sz w:val="24"/>
          <w:szCs w:val="24"/>
          <w:lang w:eastAsia="ru-RU"/>
        </w:rPr>
        <w:t>закачные</w:t>
      </w:r>
      <w:proofErr w:type="spellEnd"/>
      <w:r w:rsidRPr="0094778B">
        <w:rPr>
          <w:rFonts w:ascii="Times New Roman" w:eastAsia="Times New Roman" w:hAnsi="Times New Roman" w:cs="Times New Roman"/>
          <w:sz w:val="24"/>
          <w:szCs w:val="24"/>
          <w:lang w:eastAsia="ru-RU"/>
        </w:rPr>
        <w:t xml:space="preserve"> (з), (огнетушитель, заряд и корпус которого постоянно находятся под давлением вытесняющего газа);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с баллоном высокого давления для хранения сжатого или сжиженного газа (б), (о</w:t>
      </w:r>
      <w:r w:rsidR="001F02B7" w:rsidRPr="0094778B">
        <w:rPr>
          <w:rFonts w:ascii="Times New Roman" w:eastAsia="Times New Roman" w:hAnsi="Times New Roman" w:cs="Times New Roman"/>
          <w:sz w:val="24"/>
          <w:szCs w:val="24"/>
          <w:lang w:eastAsia="ru-RU"/>
        </w:rPr>
        <w:t>гнетушитель, избыточное давление,</w:t>
      </w:r>
      <w:r w:rsidRPr="0094778B">
        <w:rPr>
          <w:rFonts w:ascii="Times New Roman" w:eastAsia="Times New Roman" w:hAnsi="Times New Roman" w:cs="Times New Roman"/>
          <w:sz w:val="24"/>
          <w:szCs w:val="24"/>
          <w:lang w:eastAsia="ru-RU"/>
        </w:rPr>
        <w:t xml:space="preserve"> в корпусе которого создается сжатым или сжиженным газом, содержащимся в баллоне, располагаемым внутри корпуса огнетушителя или снаружи);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с газогенерирующим устройством (г), (огнетушитель, избыточное давление</w:t>
      </w:r>
      <w:r w:rsidR="001F02B7" w:rsidRPr="0094778B">
        <w:rPr>
          <w:rFonts w:ascii="Times New Roman" w:eastAsia="Times New Roman" w:hAnsi="Times New Roman" w:cs="Times New Roman"/>
          <w:sz w:val="24"/>
          <w:szCs w:val="24"/>
          <w:lang w:eastAsia="ru-RU"/>
        </w:rPr>
        <w:t>,</w:t>
      </w:r>
      <w:r w:rsidRPr="0094778B">
        <w:rPr>
          <w:rFonts w:ascii="Times New Roman" w:eastAsia="Times New Roman" w:hAnsi="Times New Roman" w:cs="Times New Roman"/>
          <w:sz w:val="24"/>
          <w:szCs w:val="24"/>
          <w:lang w:eastAsia="ru-RU"/>
        </w:rPr>
        <w:t xml:space="preserve"> в корпусе которого создается газом, выделяющимся в ходе химической реакции между компонентами заряда газогенерирующего элемента).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По возможности и способу восстановления технического ресурса </w:t>
      </w:r>
      <w:r w:rsidRPr="0094778B">
        <w:rPr>
          <w:rFonts w:ascii="Times New Roman" w:eastAsia="Times New Roman" w:hAnsi="Times New Roman" w:cs="Times New Roman"/>
          <w:sz w:val="24"/>
          <w:szCs w:val="24"/>
          <w:lang w:eastAsia="ru-RU"/>
        </w:rPr>
        <w:t>огнетушители подразделяют на: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перезаряжаемые и ремонтируемые;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 </w:t>
      </w:r>
      <w:proofErr w:type="spellStart"/>
      <w:r w:rsidRPr="0094778B">
        <w:rPr>
          <w:rFonts w:ascii="Times New Roman" w:eastAsia="Times New Roman" w:hAnsi="Times New Roman" w:cs="Times New Roman"/>
          <w:sz w:val="24"/>
          <w:szCs w:val="24"/>
          <w:lang w:eastAsia="ru-RU"/>
        </w:rPr>
        <w:t>неперезаряжаемые</w:t>
      </w:r>
      <w:proofErr w:type="spellEnd"/>
      <w:r w:rsidRPr="0094778B">
        <w:rPr>
          <w:rFonts w:ascii="Times New Roman" w:eastAsia="Times New Roman" w:hAnsi="Times New Roman" w:cs="Times New Roman"/>
          <w:sz w:val="24"/>
          <w:szCs w:val="24"/>
          <w:lang w:eastAsia="ru-RU"/>
        </w:rPr>
        <w:t xml:space="preserve"> (одноразовые);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По величине рабочего давления</w:t>
      </w:r>
      <w:r w:rsidRPr="0094778B">
        <w:rPr>
          <w:rFonts w:ascii="Times New Roman" w:eastAsia="Times New Roman" w:hAnsi="Times New Roman" w:cs="Times New Roman"/>
          <w:sz w:val="24"/>
          <w:szCs w:val="24"/>
          <w:lang w:eastAsia="ru-RU"/>
        </w:rPr>
        <w:t> огнетушители подразделяют на: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низкого давления (</w:t>
      </w:r>
      <w:proofErr w:type="spellStart"/>
      <w:r w:rsidRPr="0094778B">
        <w:rPr>
          <w:rFonts w:ascii="Times New Roman" w:eastAsia="Times New Roman" w:hAnsi="Times New Roman" w:cs="Times New Roman"/>
          <w:sz w:val="24"/>
          <w:szCs w:val="24"/>
          <w:lang w:eastAsia="ru-RU"/>
        </w:rPr>
        <w:t>Р</w:t>
      </w:r>
      <w:r w:rsidRPr="0094778B">
        <w:rPr>
          <w:rFonts w:ascii="Times New Roman" w:eastAsia="Times New Roman" w:hAnsi="Times New Roman" w:cs="Times New Roman"/>
          <w:sz w:val="24"/>
          <w:szCs w:val="24"/>
          <w:vertAlign w:val="subscript"/>
          <w:lang w:eastAsia="ru-RU"/>
        </w:rPr>
        <w:t>раб</w:t>
      </w:r>
      <w:proofErr w:type="spellEnd"/>
      <w:r w:rsidRPr="0094778B">
        <w:rPr>
          <w:rFonts w:ascii="Times New Roman" w:eastAsia="Times New Roman" w:hAnsi="Times New Roman" w:cs="Times New Roman"/>
          <w:sz w:val="24"/>
          <w:szCs w:val="24"/>
          <w:vertAlign w:val="subscript"/>
          <w:lang w:eastAsia="ru-RU"/>
        </w:rPr>
        <w:t> </w:t>
      </w:r>
      <w:r w:rsidRPr="0094778B">
        <w:rPr>
          <w:rFonts w:ascii="Times New Roman" w:eastAsia="Times New Roman" w:hAnsi="Times New Roman" w:cs="Times New Roman"/>
          <w:sz w:val="24"/>
          <w:szCs w:val="24"/>
          <w:lang w:eastAsia="ru-RU"/>
        </w:rPr>
        <w:t xml:space="preserve">≤ 2,5 МПа, при </w:t>
      </w:r>
      <w:proofErr w:type="spellStart"/>
      <w:r w:rsidRPr="0094778B">
        <w:rPr>
          <w:rFonts w:ascii="Times New Roman" w:eastAsia="Times New Roman" w:hAnsi="Times New Roman" w:cs="Times New Roman"/>
          <w:sz w:val="24"/>
          <w:szCs w:val="24"/>
          <w:lang w:eastAsia="ru-RU"/>
        </w:rPr>
        <w:t>Т</w:t>
      </w:r>
      <w:r w:rsidRPr="0094778B">
        <w:rPr>
          <w:rFonts w:ascii="Times New Roman" w:eastAsia="Times New Roman" w:hAnsi="Times New Roman" w:cs="Times New Roman"/>
          <w:sz w:val="24"/>
          <w:szCs w:val="24"/>
          <w:vertAlign w:val="subscript"/>
          <w:lang w:eastAsia="ru-RU"/>
        </w:rPr>
        <w:t>окр.ср</w:t>
      </w:r>
      <w:proofErr w:type="spellEnd"/>
      <w:r w:rsidRPr="0094778B">
        <w:rPr>
          <w:rFonts w:ascii="Times New Roman" w:eastAsia="Times New Roman" w:hAnsi="Times New Roman" w:cs="Times New Roman"/>
          <w:sz w:val="24"/>
          <w:szCs w:val="24"/>
          <w:vertAlign w:val="subscript"/>
          <w:lang w:eastAsia="ru-RU"/>
        </w:rPr>
        <w:t>.</w:t>
      </w:r>
      <w:r w:rsidRPr="0094778B">
        <w:rPr>
          <w:rFonts w:ascii="Times New Roman" w:eastAsia="Times New Roman" w:hAnsi="Times New Roman" w:cs="Times New Roman"/>
          <w:sz w:val="24"/>
          <w:szCs w:val="24"/>
          <w:lang w:eastAsia="ru-RU"/>
        </w:rPr>
        <w:t>=20±2</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высокого давления (</w:t>
      </w:r>
      <w:proofErr w:type="spellStart"/>
      <w:r w:rsidRPr="0094778B">
        <w:rPr>
          <w:rFonts w:ascii="Times New Roman" w:eastAsia="Times New Roman" w:hAnsi="Times New Roman" w:cs="Times New Roman"/>
          <w:sz w:val="24"/>
          <w:szCs w:val="24"/>
          <w:lang w:eastAsia="ru-RU"/>
        </w:rPr>
        <w:t>Р</w:t>
      </w:r>
      <w:r w:rsidRPr="0094778B">
        <w:rPr>
          <w:rFonts w:ascii="Times New Roman" w:eastAsia="Times New Roman" w:hAnsi="Times New Roman" w:cs="Times New Roman"/>
          <w:sz w:val="24"/>
          <w:szCs w:val="24"/>
          <w:vertAlign w:val="subscript"/>
          <w:lang w:eastAsia="ru-RU"/>
        </w:rPr>
        <w:t>раб</w:t>
      </w:r>
      <w:proofErr w:type="spellEnd"/>
      <w:r w:rsidRPr="0094778B">
        <w:rPr>
          <w:rFonts w:ascii="Times New Roman" w:eastAsia="Times New Roman" w:hAnsi="Times New Roman" w:cs="Times New Roman"/>
          <w:sz w:val="24"/>
          <w:szCs w:val="24"/>
          <w:vertAlign w:val="subscript"/>
          <w:lang w:eastAsia="ru-RU"/>
        </w:rPr>
        <w:t> </w:t>
      </w:r>
      <w:r w:rsidRPr="0094778B">
        <w:rPr>
          <w:rFonts w:ascii="Times New Roman" w:eastAsia="Times New Roman" w:hAnsi="Times New Roman" w:cs="Times New Roman"/>
          <w:sz w:val="24"/>
          <w:szCs w:val="24"/>
          <w:lang w:eastAsia="ru-RU"/>
        </w:rPr>
        <w:t xml:space="preserve">&gt; 2,5 МПа, при </w:t>
      </w:r>
      <w:proofErr w:type="spellStart"/>
      <w:r w:rsidRPr="0094778B">
        <w:rPr>
          <w:rFonts w:ascii="Times New Roman" w:eastAsia="Times New Roman" w:hAnsi="Times New Roman" w:cs="Times New Roman"/>
          <w:sz w:val="24"/>
          <w:szCs w:val="24"/>
          <w:lang w:eastAsia="ru-RU"/>
        </w:rPr>
        <w:t>Т</w:t>
      </w:r>
      <w:r w:rsidRPr="0094778B">
        <w:rPr>
          <w:rFonts w:ascii="Times New Roman" w:eastAsia="Times New Roman" w:hAnsi="Times New Roman" w:cs="Times New Roman"/>
          <w:sz w:val="24"/>
          <w:szCs w:val="24"/>
          <w:vertAlign w:val="subscript"/>
          <w:lang w:eastAsia="ru-RU"/>
        </w:rPr>
        <w:t>окр.ср</w:t>
      </w:r>
      <w:proofErr w:type="spellEnd"/>
      <w:r w:rsidRPr="0094778B">
        <w:rPr>
          <w:rFonts w:ascii="Times New Roman" w:eastAsia="Times New Roman" w:hAnsi="Times New Roman" w:cs="Times New Roman"/>
          <w:sz w:val="24"/>
          <w:szCs w:val="24"/>
          <w:vertAlign w:val="subscript"/>
          <w:lang w:eastAsia="ru-RU"/>
        </w:rPr>
        <w:t>.</w:t>
      </w:r>
      <w:r w:rsidRPr="0094778B">
        <w:rPr>
          <w:rFonts w:ascii="Times New Roman" w:eastAsia="Times New Roman" w:hAnsi="Times New Roman" w:cs="Times New Roman"/>
          <w:sz w:val="24"/>
          <w:szCs w:val="24"/>
          <w:lang w:eastAsia="ru-RU"/>
        </w:rPr>
        <w:t>=20±2</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 xml:space="preserve">По назначению, в зависимости от вида заряженного </w:t>
      </w:r>
      <w:proofErr w:type="gramStart"/>
      <w:r w:rsidRPr="0094778B">
        <w:rPr>
          <w:rFonts w:ascii="Times New Roman" w:eastAsia="Times New Roman" w:hAnsi="Times New Roman" w:cs="Times New Roman"/>
          <w:b/>
          <w:bCs/>
          <w:sz w:val="24"/>
          <w:szCs w:val="24"/>
          <w:lang w:eastAsia="ru-RU"/>
        </w:rPr>
        <w:t>ОТВ</w:t>
      </w:r>
      <w:proofErr w:type="gramEnd"/>
      <w:r w:rsidRPr="0094778B">
        <w:rPr>
          <w:rFonts w:ascii="Times New Roman" w:eastAsia="Times New Roman" w:hAnsi="Times New Roman" w:cs="Times New Roman"/>
          <w:sz w:val="24"/>
          <w:szCs w:val="24"/>
          <w:lang w:eastAsia="ru-RU"/>
        </w:rPr>
        <w:t> огнетушители используют для тушения одного или нескольких пожаров следующих классов: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А – твердых горючих веществ;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 – жидких горючих веществ;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С – газообразных горючих веществ;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D – металлов или металлоорганических веществ;</w:t>
      </w:r>
    </w:p>
    <w:p w:rsidR="00371561"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Е – электроустановок, находящихся под напряжением;</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Структура обозначения огнетушителей</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(пять обязательных и две дополнительные части)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Х – </w:t>
      </w:r>
      <w:r w:rsidRPr="0094778B">
        <w:rPr>
          <w:rFonts w:ascii="Times New Roman" w:eastAsia="Times New Roman" w:hAnsi="Times New Roman" w:cs="Times New Roman"/>
          <w:sz w:val="24"/>
          <w:szCs w:val="24"/>
          <w:u w:val="single"/>
          <w:lang w:eastAsia="ru-RU"/>
        </w:rPr>
        <w:t>Х (х) </w:t>
      </w:r>
      <w:r w:rsidRPr="0094778B">
        <w:rPr>
          <w:rFonts w:ascii="Times New Roman" w:eastAsia="Times New Roman" w:hAnsi="Times New Roman" w:cs="Times New Roman"/>
          <w:sz w:val="24"/>
          <w:szCs w:val="24"/>
          <w:lang w:eastAsia="ru-RU"/>
        </w:rPr>
        <w:t>– Х – </w:t>
      </w:r>
      <w:r w:rsidRPr="0094778B">
        <w:rPr>
          <w:rFonts w:ascii="Times New Roman" w:eastAsia="Times New Roman" w:hAnsi="Times New Roman" w:cs="Times New Roman"/>
          <w:sz w:val="24"/>
          <w:szCs w:val="24"/>
          <w:u w:val="single"/>
          <w:lang w:eastAsia="ru-RU"/>
        </w:rPr>
        <w:t>Х </w:t>
      </w:r>
      <w:r w:rsidRPr="0094778B">
        <w:rPr>
          <w:rFonts w:ascii="Times New Roman" w:eastAsia="Times New Roman" w:hAnsi="Times New Roman" w:cs="Times New Roman"/>
          <w:sz w:val="24"/>
          <w:szCs w:val="24"/>
          <w:lang w:eastAsia="ru-RU"/>
        </w:rPr>
        <w:t>– </w:t>
      </w:r>
      <w:r w:rsidRPr="0094778B">
        <w:rPr>
          <w:rFonts w:ascii="Times New Roman" w:eastAsia="Times New Roman" w:hAnsi="Times New Roman" w:cs="Times New Roman"/>
          <w:sz w:val="24"/>
          <w:szCs w:val="24"/>
          <w:u w:val="single"/>
          <w:lang w:eastAsia="ru-RU"/>
        </w:rPr>
        <w:t>Х (х)</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1 2 3 4 5 6 7</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где:</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1 – вид огнетушителя в зависимости от заряженного ОТВ (ОВ, ОВП, ОВЭ, ОП, ОУ, ОХ);</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2 – номинальная</w:t>
      </w:r>
      <w:r w:rsidR="001F02B7" w:rsidRPr="0094778B">
        <w:rPr>
          <w:rFonts w:ascii="Times New Roman" w:eastAsia="Times New Roman" w:hAnsi="Times New Roman" w:cs="Times New Roman"/>
          <w:sz w:val="24"/>
          <w:szCs w:val="24"/>
          <w:lang w:eastAsia="ru-RU"/>
        </w:rPr>
        <w:t xml:space="preserve"> масса заряженного </w:t>
      </w:r>
      <w:proofErr w:type="gramStart"/>
      <w:r w:rsidR="001F02B7" w:rsidRPr="0094778B">
        <w:rPr>
          <w:rFonts w:ascii="Times New Roman" w:eastAsia="Times New Roman" w:hAnsi="Times New Roman" w:cs="Times New Roman"/>
          <w:sz w:val="24"/>
          <w:szCs w:val="24"/>
          <w:lang w:eastAsia="ru-RU"/>
        </w:rPr>
        <w:t>ОТВ</w:t>
      </w:r>
      <w:proofErr w:type="gramEnd"/>
      <w:r w:rsidR="001F02B7" w:rsidRPr="0094778B">
        <w:rPr>
          <w:rFonts w:ascii="Times New Roman" w:eastAsia="Times New Roman" w:hAnsi="Times New Roman" w:cs="Times New Roman"/>
          <w:sz w:val="24"/>
          <w:szCs w:val="24"/>
          <w:lang w:eastAsia="ru-RU"/>
        </w:rPr>
        <w:t xml:space="preserve"> </w:t>
      </w:r>
      <w:r w:rsidRPr="0094778B">
        <w:rPr>
          <w:rFonts w:ascii="Times New Roman" w:eastAsia="Times New Roman" w:hAnsi="Times New Roman" w:cs="Times New Roman"/>
          <w:sz w:val="24"/>
          <w:szCs w:val="24"/>
          <w:lang w:eastAsia="ru-RU"/>
        </w:rPr>
        <w:t xml:space="preserve"> в кг для ОП, ОУ, ОХ; в л для ОВ, ОВП, ОВЭ;</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3 – условное обозначение типа огнетушителя по принципу создания давления в его корпусе (з, б, г);</w:t>
      </w:r>
    </w:p>
    <w:p w:rsidR="00E91A77" w:rsidRPr="0094778B" w:rsidRDefault="001F02B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4 – класс пожара (А, В, С, Е), </w:t>
      </w:r>
      <w:r w:rsidR="00E91A77" w:rsidRPr="0094778B">
        <w:rPr>
          <w:rFonts w:ascii="Times New Roman" w:eastAsia="Times New Roman" w:hAnsi="Times New Roman" w:cs="Times New Roman"/>
          <w:sz w:val="24"/>
          <w:szCs w:val="24"/>
          <w:lang w:eastAsia="ru-RU"/>
        </w:rPr>
        <w:t>для тушения которого предназначен огнетушитель;</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5 – модель огнетушителя (01, 02 и т.д.);</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6 – дополнительное условное название огнетушителя (при его наличии);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7 – дополнительное условное обозначение огнетушителя (при его наличии);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Дополнительное (необязательное) условное название и (или) условное обозначение огнетушителя, например, по области применения (Т – транспортный, </w:t>
      </w:r>
      <w:proofErr w:type="gramStart"/>
      <w:r w:rsidRPr="0094778B">
        <w:rPr>
          <w:rFonts w:ascii="Times New Roman" w:eastAsia="Times New Roman" w:hAnsi="Times New Roman" w:cs="Times New Roman"/>
          <w:sz w:val="24"/>
          <w:szCs w:val="24"/>
          <w:lang w:eastAsia="ru-RU"/>
        </w:rPr>
        <w:t>Ш</w:t>
      </w:r>
      <w:proofErr w:type="gramEnd"/>
      <w:r w:rsidRPr="0094778B">
        <w:rPr>
          <w:rFonts w:ascii="Times New Roman" w:eastAsia="Times New Roman" w:hAnsi="Times New Roman" w:cs="Times New Roman"/>
          <w:sz w:val="24"/>
          <w:szCs w:val="24"/>
          <w:lang w:eastAsia="ru-RU"/>
        </w:rPr>
        <w:t xml:space="preserve"> – шахтный и т.д.), по свойств заряженного ОТВ («Углеводородный» или </w:t>
      </w:r>
      <w:proofErr w:type="spellStart"/>
      <w:r w:rsidRPr="0094778B">
        <w:rPr>
          <w:rFonts w:ascii="Times New Roman" w:eastAsia="Times New Roman" w:hAnsi="Times New Roman" w:cs="Times New Roman"/>
          <w:sz w:val="24"/>
          <w:szCs w:val="24"/>
          <w:lang w:eastAsia="ru-RU"/>
        </w:rPr>
        <w:t>ФторПАВ</w:t>
      </w:r>
      <w:proofErr w:type="spellEnd"/>
      <w:r w:rsidRPr="0094778B">
        <w:rPr>
          <w:rFonts w:ascii="Times New Roman" w:eastAsia="Times New Roman" w:hAnsi="Times New Roman" w:cs="Times New Roman"/>
          <w:sz w:val="24"/>
          <w:szCs w:val="24"/>
          <w:lang w:eastAsia="ru-RU"/>
        </w:rPr>
        <w:t xml:space="preserve"> – углеводородный или фторсодержащий заряд и т.д.)</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Пример условного обозначения: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ОВП-10(з)</w:t>
      </w:r>
      <w:r w:rsidR="0094778B">
        <w:rPr>
          <w:rFonts w:ascii="Times New Roman" w:eastAsia="Times New Roman" w:hAnsi="Times New Roman" w:cs="Times New Roman"/>
          <w:sz w:val="24"/>
          <w:szCs w:val="24"/>
          <w:lang w:eastAsia="ru-RU"/>
        </w:rPr>
        <w:t xml:space="preserve"> </w:t>
      </w:r>
      <w:r w:rsidRPr="0094778B">
        <w:rPr>
          <w:rFonts w:ascii="Times New Roman" w:eastAsia="Times New Roman" w:hAnsi="Times New Roman" w:cs="Times New Roman"/>
          <w:sz w:val="24"/>
          <w:szCs w:val="24"/>
          <w:lang w:eastAsia="ru-RU"/>
        </w:rPr>
        <w:t>-АВ-01-(</w:t>
      </w:r>
      <w:proofErr w:type="spellStart"/>
      <w:r w:rsidRPr="0094778B">
        <w:rPr>
          <w:rFonts w:ascii="Times New Roman" w:eastAsia="Times New Roman" w:hAnsi="Times New Roman" w:cs="Times New Roman"/>
          <w:sz w:val="24"/>
          <w:szCs w:val="24"/>
          <w:lang w:eastAsia="ru-RU"/>
        </w:rPr>
        <w:t>УгПАВ</w:t>
      </w:r>
      <w:proofErr w:type="spellEnd"/>
      <w:r w:rsidRPr="0094778B">
        <w:rPr>
          <w:rFonts w:ascii="Times New Roman" w:eastAsia="Times New Roman" w:hAnsi="Times New Roman" w:cs="Times New Roman"/>
          <w:sz w:val="24"/>
          <w:szCs w:val="24"/>
          <w:lang w:eastAsia="ru-RU"/>
        </w:rPr>
        <w:t>) ГОСТ Р 51057-2001</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Огнетушитель воздушно-пенный, имеющий объем заряда ОТВ 10 л, </w:t>
      </w:r>
      <w:proofErr w:type="spellStart"/>
      <w:r w:rsidRPr="0094778B">
        <w:rPr>
          <w:rFonts w:ascii="Times New Roman" w:eastAsia="Times New Roman" w:hAnsi="Times New Roman" w:cs="Times New Roman"/>
          <w:sz w:val="24"/>
          <w:szCs w:val="24"/>
          <w:lang w:eastAsia="ru-RU"/>
        </w:rPr>
        <w:t>закачной</w:t>
      </w:r>
      <w:proofErr w:type="spellEnd"/>
      <w:r w:rsidRPr="0094778B">
        <w:rPr>
          <w:rFonts w:ascii="Times New Roman" w:eastAsia="Times New Roman" w:hAnsi="Times New Roman" w:cs="Times New Roman"/>
          <w:sz w:val="24"/>
          <w:szCs w:val="24"/>
          <w:lang w:eastAsia="ru-RU"/>
        </w:rPr>
        <w:t>, для тушения пожаров твердых и жидких горючих веществ, модель 01, с углеводородным зарядом.</w:t>
      </w:r>
    </w:p>
    <w:p w:rsidR="0094778B" w:rsidRDefault="00E91A77" w:rsidP="0094778B">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качестве вытесняющего газа для зарядки в огнетушители </w:t>
      </w:r>
      <w:proofErr w:type="spellStart"/>
      <w:r w:rsidRPr="0094778B">
        <w:rPr>
          <w:rFonts w:ascii="Times New Roman" w:eastAsia="Times New Roman" w:hAnsi="Times New Roman" w:cs="Times New Roman"/>
          <w:sz w:val="24"/>
          <w:szCs w:val="24"/>
          <w:lang w:eastAsia="ru-RU"/>
        </w:rPr>
        <w:t>закачного</w:t>
      </w:r>
      <w:proofErr w:type="spellEnd"/>
      <w:r w:rsidRPr="0094778B">
        <w:rPr>
          <w:rFonts w:ascii="Times New Roman" w:eastAsia="Times New Roman" w:hAnsi="Times New Roman" w:cs="Times New Roman"/>
          <w:sz w:val="24"/>
          <w:szCs w:val="24"/>
          <w:lang w:eastAsia="ru-RU"/>
        </w:rPr>
        <w:t xml:space="preserve"> типа и баллоны высокого давления допускается применять: воздух, азот (ГОСТ 9293), аргон (ГОСТ 10157), жидкую двуокись углерода (ГОСТ 8050), гелий или их смеси. Азот, аргон, двуокись углерода до</w:t>
      </w:r>
      <w:r w:rsidR="0094778B">
        <w:rPr>
          <w:rFonts w:ascii="Times New Roman" w:eastAsia="Times New Roman" w:hAnsi="Times New Roman" w:cs="Times New Roman"/>
          <w:sz w:val="24"/>
          <w:szCs w:val="24"/>
          <w:lang w:eastAsia="ru-RU"/>
        </w:rPr>
        <w:t>лжны быть не ниже первого сорта</w:t>
      </w:r>
    </w:p>
    <w:p w:rsidR="0023024D" w:rsidRPr="0094778B" w:rsidRDefault="0023024D" w:rsidP="0094778B">
      <w:pPr>
        <w:spacing w:after="0" w:line="240" w:lineRule="auto"/>
        <w:ind w:firstLine="708"/>
        <w:contextualSpacing/>
        <w:jc w:val="both"/>
        <w:rPr>
          <w:rFonts w:ascii="Times New Roman" w:eastAsia="Times New Roman" w:hAnsi="Times New Roman" w:cs="Times New Roman"/>
          <w:sz w:val="24"/>
          <w:szCs w:val="24"/>
          <w:lang w:eastAsia="ru-RU"/>
        </w:rPr>
      </w:pPr>
    </w:p>
    <w:p w:rsidR="0094778B" w:rsidRDefault="00371561" w:rsidP="0023024D">
      <w:pPr>
        <w:spacing w:after="0" w:line="240" w:lineRule="auto"/>
        <w:ind w:left="567"/>
        <w:contextualSpacing/>
        <w:jc w:val="both"/>
        <w:rPr>
          <w:rFonts w:ascii="Times New Roman" w:eastAsia="Times New Roman" w:hAnsi="Times New Roman" w:cs="Times New Roman"/>
          <w:sz w:val="28"/>
          <w:szCs w:val="28"/>
          <w:lang w:eastAsia="ru-RU"/>
        </w:rPr>
      </w:pPr>
      <w:r>
        <w:rPr>
          <w:noProof/>
          <w:color w:val="0000FF"/>
          <w:lang w:eastAsia="ru-RU"/>
        </w:rPr>
        <w:drawing>
          <wp:inline distT="0" distB="0" distL="0" distR="0" wp14:anchorId="1FBD7A0D" wp14:editId="43001951">
            <wp:extent cx="4838700" cy="5264150"/>
            <wp:effectExtent l="0" t="0" r="0" b="0"/>
            <wp:docPr id="34" name="Рисунок 34" descr="Классы пожар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ассы пожар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1291" cy="5266969"/>
                    </a:xfrm>
                    <a:prstGeom prst="rect">
                      <a:avLst/>
                    </a:prstGeom>
                    <a:noFill/>
                    <a:ln>
                      <a:noFill/>
                    </a:ln>
                  </pic:spPr>
                </pic:pic>
              </a:graphicData>
            </a:graphic>
          </wp:inline>
        </w:drawing>
      </w:r>
    </w:p>
    <w:p w:rsidR="0094778B" w:rsidRPr="0094778B" w:rsidRDefault="0094778B" w:rsidP="008A63D7">
      <w:pPr>
        <w:spacing w:after="0" w:line="240" w:lineRule="auto"/>
        <w:contextualSpacing/>
        <w:jc w:val="both"/>
        <w:rPr>
          <w:rFonts w:ascii="Times New Roman" w:eastAsia="Times New Roman" w:hAnsi="Times New Roman" w:cs="Times New Roman"/>
          <w:sz w:val="28"/>
          <w:szCs w:val="28"/>
          <w:lang w:eastAsia="ru-RU"/>
        </w:rPr>
      </w:pPr>
    </w:p>
    <w:p w:rsidR="00E91A77" w:rsidRPr="0094778B" w:rsidRDefault="00E91A77" w:rsidP="008A63D7">
      <w:pPr>
        <w:spacing w:after="0" w:line="240" w:lineRule="auto"/>
        <w:contextualSpacing/>
        <w:jc w:val="both"/>
        <w:rPr>
          <w:rFonts w:ascii="Times New Roman" w:eastAsia="Times New Roman" w:hAnsi="Times New Roman" w:cs="Times New Roman"/>
          <w:b/>
          <w:sz w:val="24"/>
          <w:szCs w:val="24"/>
          <w:lang w:eastAsia="ru-RU"/>
        </w:rPr>
      </w:pPr>
      <w:r w:rsidRPr="0094778B">
        <w:rPr>
          <w:rFonts w:ascii="Times New Roman" w:eastAsia="Times New Roman" w:hAnsi="Times New Roman" w:cs="Times New Roman"/>
          <w:b/>
          <w:sz w:val="24"/>
          <w:szCs w:val="24"/>
          <w:lang w:eastAsia="ru-RU"/>
        </w:rPr>
        <w:t>Огнетушители, снаряженные различными огнетушащими веществами, идентичны по устройству. Они состоят из:</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корпуса (баллона) для хранения огнетушащего вещества;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w:t>
      </w:r>
      <w:r w:rsidR="001F02B7" w:rsidRPr="0094778B">
        <w:rPr>
          <w:rFonts w:ascii="Times New Roman" w:eastAsia="Times New Roman" w:hAnsi="Times New Roman" w:cs="Times New Roman"/>
          <w:sz w:val="24"/>
          <w:szCs w:val="24"/>
          <w:lang w:eastAsia="ru-RU"/>
        </w:rPr>
        <w:t xml:space="preserve"> запорного устройства с насадкой</w:t>
      </w:r>
      <w:r w:rsidRPr="0094778B">
        <w:rPr>
          <w:rFonts w:ascii="Times New Roman" w:eastAsia="Times New Roman" w:hAnsi="Times New Roman" w:cs="Times New Roman"/>
          <w:sz w:val="24"/>
          <w:szCs w:val="24"/>
          <w:lang w:eastAsia="ru-RU"/>
        </w:rPr>
        <w:t xml:space="preserve"> ра</w:t>
      </w:r>
      <w:r w:rsidR="001F02B7" w:rsidRPr="0094778B">
        <w:rPr>
          <w:rFonts w:ascii="Times New Roman" w:eastAsia="Times New Roman" w:hAnsi="Times New Roman" w:cs="Times New Roman"/>
          <w:sz w:val="24"/>
          <w:szCs w:val="24"/>
          <w:lang w:eastAsia="ru-RU"/>
        </w:rPr>
        <w:t>спылителем или шланга с насадкой</w:t>
      </w:r>
      <w:r w:rsidRPr="0094778B">
        <w:rPr>
          <w:rFonts w:ascii="Times New Roman" w:eastAsia="Times New Roman" w:hAnsi="Times New Roman" w:cs="Times New Roman"/>
          <w:sz w:val="24"/>
          <w:szCs w:val="24"/>
          <w:lang w:eastAsia="ru-RU"/>
        </w:rPr>
        <w:t xml:space="preserve"> распылителем и запорным устройством, которые соединены с сифонной трубкой и служат для управления струей ОТВ и подачи ее на очаг пожара.;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сифонной трубки, по которой ОТВ подается из корпуса огнетушителя;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газовой трубки с аэратором (только для порошковых огнетушителей) газ проходит от баллона или газогенерирующего элемента по трубке в нижнюю часть корпуса, затем через порошок, взрыхляя (аэрируя) его, и поднимается в верхнюю часть корпуса;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баллона со сжатым или сжиженным газом, газогенерирующего устройства;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предохранительного фиксатора (чеки), который предотвращает несанкционированное срабатывание огнетушителя при падении и случайном ударе;</w:t>
      </w:r>
    </w:p>
    <w:p w:rsidR="00882693"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ручки для переноски или тележки с ручкой для перемещения передвижных огнетушителей.</w:t>
      </w:r>
    </w:p>
    <w:p w:rsidR="00994628" w:rsidRPr="0094778B" w:rsidRDefault="00994628" w:rsidP="002B318E">
      <w:pPr>
        <w:pStyle w:val="a4"/>
        <w:ind w:firstLine="708"/>
      </w:pPr>
      <w:r w:rsidRPr="0094778B">
        <w:t>Практически все огнетушители имеют однотипную конструкцию, отличие могут быть только в запорно-пусковом механизме, конструкции раструба и наличие или же отсутствие дополнительного балл</w:t>
      </w:r>
      <w:r w:rsidR="0094778B">
        <w:t>она с</w:t>
      </w:r>
      <w:r w:rsidRPr="0094778B">
        <w:t xml:space="preserve"> жатым воздухом в корпусе.</w:t>
      </w:r>
    </w:p>
    <w:p w:rsidR="00994628" w:rsidRDefault="00994628" w:rsidP="008A63D7">
      <w:pPr>
        <w:spacing w:after="0" w:line="240" w:lineRule="auto"/>
        <w:contextualSpacing/>
        <w:jc w:val="both"/>
        <w:rPr>
          <w:rFonts w:ascii="Times New Roman" w:eastAsia="Times New Roman" w:hAnsi="Times New Roman" w:cs="Times New Roman"/>
          <w:sz w:val="28"/>
          <w:szCs w:val="28"/>
          <w:lang w:eastAsia="ru-RU"/>
        </w:rPr>
      </w:pPr>
    </w:p>
    <w:p w:rsidR="002B318E" w:rsidRDefault="002B318E" w:rsidP="008A63D7">
      <w:pPr>
        <w:spacing w:after="0" w:line="240" w:lineRule="auto"/>
        <w:contextualSpacing/>
        <w:jc w:val="both"/>
        <w:rPr>
          <w:rFonts w:ascii="Times New Roman" w:eastAsia="Times New Roman" w:hAnsi="Times New Roman" w:cs="Times New Roman"/>
          <w:sz w:val="28"/>
          <w:szCs w:val="28"/>
          <w:lang w:eastAsia="ru-RU"/>
        </w:rPr>
      </w:pPr>
    </w:p>
    <w:p w:rsidR="002B318E" w:rsidRDefault="002B318E" w:rsidP="008A63D7">
      <w:pPr>
        <w:spacing w:after="0" w:line="240" w:lineRule="auto"/>
        <w:contextualSpacing/>
        <w:jc w:val="both"/>
        <w:rPr>
          <w:rFonts w:ascii="Times New Roman" w:eastAsia="Times New Roman" w:hAnsi="Times New Roman" w:cs="Times New Roman"/>
          <w:sz w:val="28"/>
          <w:szCs w:val="28"/>
          <w:lang w:eastAsia="ru-RU"/>
        </w:rPr>
      </w:pPr>
    </w:p>
    <w:p w:rsidR="00994628" w:rsidRDefault="00994628" w:rsidP="0023024D">
      <w:pPr>
        <w:spacing w:after="0" w:line="240" w:lineRule="auto"/>
        <w:ind w:left="2835"/>
        <w:contextualSpacing/>
        <w:jc w:val="both"/>
        <w:rPr>
          <w:rFonts w:ascii="Times New Roman" w:eastAsia="Times New Roman" w:hAnsi="Times New Roman" w:cs="Times New Roman"/>
          <w:sz w:val="28"/>
          <w:szCs w:val="28"/>
          <w:lang w:eastAsia="ru-RU"/>
        </w:rPr>
      </w:pPr>
      <w:r>
        <w:rPr>
          <w:noProof/>
          <w:color w:val="0000FF"/>
        </w:rPr>
        <w:t xml:space="preserve">  </w:t>
      </w:r>
      <w:r>
        <w:rPr>
          <w:noProof/>
          <w:color w:val="0000FF"/>
          <w:lang w:eastAsia="ru-RU"/>
        </w:rPr>
        <w:drawing>
          <wp:inline distT="0" distB="0" distL="0" distR="0" wp14:anchorId="2D1FFF49" wp14:editId="3F9157A1">
            <wp:extent cx="2501900" cy="2863850"/>
            <wp:effectExtent l="0" t="0" r="0" b="0"/>
            <wp:docPr id="40" name="Рисунок 40" descr="Конструкция огнетушител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струкция огнетушителя">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2863850"/>
                    </a:xfrm>
                    <a:prstGeom prst="rect">
                      <a:avLst/>
                    </a:prstGeom>
                    <a:noFill/>
                    <a:ln>
                      <a:noFill/>
                    </a:ln>
                  </pic:spPr>
                </pic:pic>
              </a:graphicData>
            </a:graphic>
          </wp:inline>
        </w:drawing>
      </w:r>
    </w:p>
    <w:p w:rsidR="00B21408" w:rsidRDefault="00B21408" w:rsidP="00B21408">
      <w:pPr>
        <w:pStyle w:val="a4"/>
        <w:spacing w:before="0" w:beforeAutospacing="0" w:after="0" w:afterAutospacing="0"/>
        <w:contextualSpacing/>
        <w:rPr>
          <w:rStyle w:val="a9"/>
          <w:rFonts w:eastAsiaTheme="majorEastAsia"/>
        </w:rPr>
      </w:pPr>
      <w:r>
        <w:rPr>
          <w:rStyle w:val="a9"/>
          <w:rFonts w:eastAsiaTheme="majorEastAsia"/>
        </w:rPr>
        <w:t xml:space="preserve">                                     </w:t>
      </w:r>
    </w:p>
    <w:p w:rsidR="00B21408" w:rsidRDefault="00B21408" w:rsidP="00B21408">
      <w:pPr>
        <w:pStyle w:val="a4"/>
        <w:spacing w:before="0" w:beforeAutospacing="0" w:after="0" w:afterAutospacing="0"/>
        <w:contextualSpacing/>
        <w:rPr>
          <w:rStyle w:val="a9"/>
          <w:rFonts w:eastAsiaTheme="majorEastAsia"/>
        </w:rPr>
      </w:pPr>
    </w:p>
    <w:p w:rsidR="00B21408" w:rsidRDefault="00B21408" w:rsidP="00B21408">
      <w:pPr>
        <w:pStyle w:val="a4"/>
        <w:spacing w:before="0" w:beforeAutospacing="0" w:after="0" w:afterAutospacing="0"/>
        <w:contextualSpacing/>
        <w:rPr>
          <w:rStyle w:val="a9"/>
          <w:rFonts w:eastAsiaTheme="majorEastAsia"/>
        </w:rPr>
      </w:pPr>
      <w:r>
        <w:rPr>
          <w:rStyle w:val="a9"/>
          <w:rFonts w:eastAsiaTheme="majorEastAsia"/>
        </w:rPr>
        <w:t xml:space="preserve">                                        1 – стальной баллон с зарядом порошка; </w:t>
      </w:r>
    </w:p>
    <w:p w:rsidR="00B21408" w:rsidRDefault="00B21408" w:rsidP="00B21408">
      <w:pPr>
        <w:pStyle w:val="a4"/>
        <w:spacing w:before="0" w:beforeAutospacing="0" w:after="0" w:afterAutospacing="0"/>
        <w:contextualSpacing/>
        <w:rPr>
          <w:rStyle w:val="a9"/>
          <w:rFonts w:eastAsiaTheme="majorEastAsia"/>
        </w:rPr>
      </w:pPr>
      <w:r>
        <w:rPr>
          <w:rStyle w:val="a9"/>
          <w:rFonts w:eastAsiaTheme="majorEastAsia"/>
        </w:rPr>
        <w:t xml:space="preserve">                                       2 – запорно-пусковой механизм пистолетного типа; </w:t>
      </w:r>
    </w:p>
    <w:p w:rsidR="00B21408" w:rsidRDefault="00B21408" w:rsidP="00B21408">
      <w:pPr>
        <w:pStyle w:val="a4"/>
        <w:spacing w:before="0" w:beforeAutospacing="0" w:after="0" w:afterAutospacing="0"/>
        <w:contextualSpacing/>
        <w:rPr>
          <w:rStyle w:val="a9"/>
          <w:rFonts w:eastAsiaTheme="majorEastAsia"/>
        </w:rPr>
      </w:pPr>
      <w:r>
        <w:rPr>
          <w:rStyle w:val="a9"/>
          <w:rFonts w:eastAsiaTheme="majorEastAsia"/>
        </w:rPr>
        <w:t xml:space="preserve">                                       3 – сифонная трубка;</w:t>
      </w:r>
    </w:p>
    <w:p w:rsidR="00B21408" w:rsidRDefault="00B21408" w:rsidP="00B21408">
      <w:pPr>
        <w:pStyle w:val="a4"/>
        <w:spacing w:before="0" w:beforeAutospacing="0" w:after="0" w:afterAutospacing="0"/>
        <w:contextualSpacing/>
        <w:rPr>
          <w:rStyle w:val="a9"/>
          <w:rFonts w:eastAsiaTheme="majorEastAsia"/>
        </w:rPr>
      </w:pPr>
      <w:r>
        <w:rPr>
          <w:rStyle w:val="a9"/>
          <w:rFonts w:eastAsiaTheme="majorEastAsia"/>
        </w:rPr>
        <w:t xml:space="preserve">                                       4 – раструб; </w:t>
      </w:r>
    </w:p>
    <w:p w:rsidR="00B21408" w:rsidRDefault="00B21408" w:rsidP="00B21408">
      <w:pPr>
        <w:pStyle w:val="a4"/>
        <w:spacing w:before="0" w:beforeAutospacing="0" w:after="0" w:afterAutospacing="0"/>
        <w:contextualSpacing/>
        <w:rPr>
          <w:rStyle w:val="a9"/>
          <w:rFonts w:eastAsiaTheme="majorEastAsia"/>
        </w:rPr>
      </w:pPr>
      <w:r>
        <w:rPr>
          <w:rStyle w:val="a9"/>
          <w:rFonts w:eastAsiaTheme="majorEastAsia"/>
        </w:rPr>
        <w:t xml:space="preserve">                                       5 – рукоятка для переноса; </w:t>
      </w:r>
    </w:p>
    <w:p w:rsidR="00B21408" w:rsidRDefault="00B21408" w:rsidP="00B21408">
      <w:pPr>
        <w:pStyle w:val="a4"/>
        <w:spacing w:before="0" w:beforeAutospacing="0" w:after="0" w:afterAutospacing="0"/>
        <w:contextualSpacing/>
      </w:pPr>
      <w:r>
        <w:rPr>
          <w:rStyle w:val="a9"/>
          <w:rFonts w:eastAsiaTheme="majorEastAsia"/>
        </w:rPr>
        <w:t xml:space="preserve">                                       6 – предохранительное кольцо</w:t>
      </w:r>
    </w:p>
    <w:p w:rsidR="00B21408" w:rsidRDefault="00B21408" w:rsidP="00B21408">
      <w:pPr>
        <w:spacing w:after="0" w:line="240" w:lineRule="auto"/>
        <w:contextualSpacing/>
        <w:jc w:val="both"/>
        <w:rPr>
          <w:rFonts w:ascii="Times New Roman" w:eastAsia="Times New Roman" w:hAnsi="Times New Roman" w:cs="Times New Roman"/>
          <w:sz w:val="28"/>
          <w:szCs w:val="28"/>
          <w:lang w:eastAsia="ru-RU"/>
        </w:rPr>
      </w:pPr>
    </w:p>
    <w:p w:rsidR="00994628" w:rsidRDefault="00994628" w:rsidP="008A63D7">
      <w:pPr>
        <w:spacing w:after="0" w:line="240" w:lineRule="auto"/>
        <w:contextualSpacing/>
        <w:jc w:val="both"/>
        <w:rPr>
          <w:rFonts w:ascii="Times New Roman" w:eastAsia="Times New Roman" w:hAnsi="Times New Roman" w:cs="Times New Roman"/>
          <w:sz w:val="28"/>
          <w:szCs w:val="28"/>
          <w:lang w:eastAsia="ru-RU"/>
        </w:rPr>
      </w:pPr>
    </w:p>
    <w:p w:rsidR="00994628" w:rsidRDefault="00D92E33" w:rsidP="00D92E33">
      <w:pPr>
        <w:pStyle w:val="wp-caption-text"/>
        <w:spacing w:before="0" w:beforeAutospacing="0" w:after="0" w:afterAutospacing="0"/>
        <w:contextualSpacing/>
        <w:jc w:val="center"/>
      </w:pPr>
      <w:r>
        <w:t>Рис.1</w:t>
      </w:r>
      <w:r w:rsidR="00B21408">
        <w:t xml:space="preserve">. </w:t>
      </w:r>
      <w:r w:rsidR="00994628">
        <w:t>Схема огнетушителя</w:t>
      </w:r>
    </w:p>
    <w:p w:rsidR="002B318E" w:rsidRDefault="002B318E" w:rsidP="0023024D">
      <w:pPr>
        <w:pStyle w:val="wp-caption-text"/>
        <w:spacing w:before="0" w:beforeAutospacing="0" w:after="0" w:afterAutospacing="0"/>
        <w:contextualSpacing/>
        <w:jc w:val="center"/>
      </w:pPr>
    </w:p>
    <w:p w:rsidR="00994628" w:rsidRDefault="002B318E" w:rsidP="00B21408">
      <w:pPr>
        <w:pStyle w:val="a4"/>
        <w:spacing w:before="0" w:beforeAutospacing="0" w:after="0" w:afterAutospacing="0"/>
        <w:contextualSpacing/>
        <w:rPr>
          <w:sz w:val="28"/>
          <w:szCs w:val="28"/>
        </w:rPr>
      </w:pPr>
      <w:r>
        <w:rPr>
          <w:rStyle w:val="a9"/>
          <w:rFonts w:eastAsiaTheme="majorEastAsia"/>
        </w:rPr>
        <w:t xml:space="preserve">                                       </w:t>
      </w:r>
    </w:p>
    <w:p w:rsidR="00994628" w:rsidRDefault="00994628" w:rsidP="008A63D7">
      <w:pPr>
        <w:spacing w:after="0" w:line="240" w:lineRule="auto"/>
        <w:contextualSpacing/>
        <w:jc w:val="both"/>
        <w:rPr>
          <w:rFonts w:ascii="Times New Roman" w:eastAsia="Times New Roman" w:hAnsi="Times New Roman" w:cs="Times New Roman"/>
          <w:sz w:val="28"/>
          <w:szCs w:val="28"/>
          <w:lang w:eastAsia="ru-RU"/>
        </w:rPr>
      </w:pPr>
    </w:p>
    <w:p w:rsidR="00E21D1D" w:rsidRDefault="00E21D1D" w:rsidP="008A63D7">
      <w:pPr>
        <w:spacing w:after="0" w:line="240" w:lineRule="auto"/>
        <w:contextualSpacing/>
        <w:jc w:val="both"/>
        <w:rPr>
          <w:rFonts w:ascii="Times New Roman" w:eastAsia="Times New Roman" w:hAnsi="Times New Roman" w:cs="Times New Roman"/>
          <w:sz w:val="28"/>
          <w:szCs w:val="28"/>
          <w:lang w:eastAsia="ru-RU"/>
        </w:rPr>
      </w:pPr>
    </w:p>
    <w:p w:rsidR="00E21D1D" w:rsidRDefault="00E21D1D" w:rsidP="0023024D">
      <w:pPr>
        <w:spacing w:after="0" w:line="240" w:lineRule="auto"/>
        <w:ind w:left="-851"/>
        <w:contextualSpacing/>
        <w:jc w:val="both"/>
        <w:rPr>
          <w:rFonts w:ascii="Times New Roman" w:eastAsia="Times New Roman" w:hAnsi="Times New Roman" w:cs="Times New Roman"/>
          <w:sz w:val="28"/>
          <w:szCs w:val="28"/>
          <w:lang w:eastAsia="ru-RU"/>
        </w:rPr>
      </w:pPr>
      <w:r>
        <w:rPr>
          <w:noProof/>
          <w:lang w:eastAsia="ru-RU"/>
        </w:rPr>
        <w:drawing>
          <wp:inline distT="0" distB="0" distL="0" distR="0" wp14:anchorId="7284F562" wp14:editId="71C699A6">
            <wp:extent cx="3143250" cy="2400300"/>
            <wp:effectExtent l="0" t="0" r="0" b="0"/>
            <wp:docPr id="36" name="Рисунок 36" descr="https://ds02.infourok.ru/uploads/ex/0833/000670d2-06c984d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02.infourok.ru/uploads/ex/0833/000670d2-06c984d7/img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5942" cy="2402356"/>
                    </a:xfrm>
                    <a:prstGeom prst="rect">
                      <a:avLst/>
                    </a:prstGeom>
                    <a:noFill/>
                    <a:ln>
                      <a:noFill/>
                    </a:ln>
                  </pic:spPr>
                </pic:pic>
              </a:graphicData>
            </a:graphic>
          </wp:inline>
        </w:drawing>
      </w:r>
      <w:r w:rsidR="002B318E">
        <w:rPr>
          <w:rFonts w:ascii="Times New Roman" w:eastAsia="Times New Roman" w:hAnsi="Times New Roman" w:cs="Times New Roman"/>
          <w:sz w:val="28"/>
          <w:szCs w:val="28"/>
          <w:lang w:eastAsia="ru-RU"/>
        </w:rPr>
        <w:t xml:space="preserve"> </w:t>
      </w:r>
      <w:r w:rsidR="0023024D">
        <w:rPr>
          <w:rFonts w:ascii="Times New Roman" w:eastAsia="Times New Roman" w:hAnsi="Times New Roman" w:cs="Times New Roman"/>
          <w:sz w:val="28"/>
          <w:szCs w:val="28"/>
          <w:lang w:eastAsia="ru-RU"/>
        </w:rPr>
        <w:t xml:space="preserve">   </w:t>
      </w:r>
      <w:r>
        <w:rPr>
          <w:noProof/>
          <w:lang w:eastAsia="ru-RU"/>
        </w:rPr>
        <w:drawing>
          <wp:inline distT="0" distB="0" distL="0" distR="0" wp14:anchorId="30176438" wp14:editId="0C6C84B3">
            <wp:extent cx="3028950" cy="2400300"/>
            <wp:effectExtent l="0" t="0" r="0" b="0"/>
            <wp:docPr id="37" name="Рисунок 37" descr="http://images.myshared.ru/69/1360040/slid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myshared.ru/69/1360040/slide_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inline>
        </w:drawing>
      </w:r>
    </w:p>
    <w:p w:rsidR="00E21D1D" w:rsidRPr="008A63D7" w:rsidRDefault="00E21D1D" w:rsidP="008A63D7">
      <w:pPr>
        <w:spacing w:after="0" w:line="240" w:lineRule="auto"/>
        <w:contextualSpacing/>
        <w:jc w:val="both"/>
        <w:rPr>
          <w:rFonts w:ascii="Times New Roman" w:eastAsia="Times New Roman" w:hAnsi="Times New Roman" w:cs="Times New Roman"/>
          <w:sz w:val="28"/>
          <w:szCs w:val="28"/>
          <w:lang w:eastAsia="ru-RU"/>
        </w:rPr>
      </w:pPr>
    </w:p>
    <w:p w:rsidR="00E21D1D" w:rsidRDefault="00E21D1D" w:rsidP="00A92879">
      <w:pPr>
        <w:spacing w:after="0" w:line="240" w:lineRule="auto"/>
        <w:ind w:firstLine="708"/>
        <w:contextualSpacing/>
        <w:jc w:val="both"/>
        <w:rPr>
          <w:rFonts w:ascii="Times New Roman" w:eastAsia="Times New Roman" w:hAnsi="Times New Roman" w:cs="Times New Roman"/>
          <w:b/>
          <w:bCs/>
          <w:sz w:val="28"/>
          <w:szCs w:val="28"/>
          <w:lang w:eastAsia="ru-RU"/>
        </w:rPr>
      </w:pPr>
    </w:p>
    <w:p w:rsidR="00994628" w:rsidRDefault="00994628" w:rsidP="00A92879">
      <w:pPr>
        <w:spacing w:after="0" w:line="240" w:lineRule="auto"/>
        <w:ind w:firstLine="708"/>
        <w:contextualSpacing/>
        <w:jc w:val="both"/>
        <w:rPr>
          <w:rFonts w:ascii="Times New Roman" w:eastAsia="Times New Roman" w:hAnsi="Times New Roman" w:cs="Times New Roman"/>
          <w:b/>
          <w:bCs/>
          <w:sz w:val="28"/>
          <w:szCs w:val="28"/>
          <w:lang w:eastAsia="ru-RU"/>
        </w:rPr>
      </w:pPr>
    </w:p>
    <w:p w:rsidR="00B21408" w:rsidRDefault="00D92E33" w:rsidP="00D92E33">
      <w:pPr>
        <w:pStyle w:val="wp-caption-text"/>
        <w:spacing w:before="0" w:beforeAutospacing="0" w:after="0" w:afterAutospacing="0"/>
        <w:ind w:left="720"/>
        <w:contextualSpacing/>
        <w:jc w:val="center"/>
      </w:pPr>
      <w:r>
        <w:t>Рис.2</w:t>
      </w:r>
      <w:r w:rsidR="00B21408">
        <w:t>. Сравнительные схемы огнетушителей</w:t>
      </w:r>
    </w:p>
    <w:p w:rsidR="002B318E" w:rsidRDefault="002B318E" w:rsidP="002B318E">
      <w:pPr>
        <w:spacing w:after="0" w:line="240" w:lineRule="auto"/>
        <w:contextualSpacing/>
        <w:jc w:val="both"/>
        <w:rPr>
          <w:rFonts w:ascii="Times New Roman" w:eastAsia="Times New Roman" w:hAnsi="Times New Roman" w:cs="Times New Roman"/>
          <w:b/>
          <w:bCs/>
          <w:sz w:val="28"/>
          <w:szCs w:val="28"/>
          <w:lang w:eastAsia="ru-RU"/>
        </w:rPr>
      </w:pPr>
    </w:p>
    <w:p w:rsidR="00E91A77"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lastRenderedPageBreak/>
        <w:t>Водные огнетушители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Огнетушитель водный (ОВ) - это огнетушитель с зарядом воды или воды с добавками, расширяющими область эксплуатации огнетушителя (концентрация добавок поверхностно-активных веществ, вводимых в заряд огнетушителя, – не более 1 % об).</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Огнетушащим веществом в ОВ является вода или вода с пенообразующими добавлениями. В зависимости от конструкции запорно-распре</w:t>
      </w:r>
      <w:r w:rsidR="001F02B7" w:rsidRPr="0094778B">
        <w:rPr>
          <w:rFonts w:ascii="Times New Roman" w:eastAsia="Times New Roman" w:hAnsi="Times New Roman" w:cs="Times New Roman"/>
          <w:sz w:val="24"/>
          <w:szCs w:val="24"/>
          <w:lang w:eastAsia="ru-RU"/>
        </w:rPr>
        <w:t>делительных устройств и насад</w:t>
      </w:r>
      <w:r w:rsidRPr="0094778B">
        <w:rPr>
          <w:rFonts w:ascii="Times New Roman" w:eastAsia="Times New Roman" w:hAnsi="Times New Roman" w:cs="Times New Roman"/>
          <w:sz w:val="24"/>
          <w:szCs w:val="24"/>
          <w:lang w:eastAsia="ru-RU"/>
        </w:rPr>
        <w:t>, формирующих выходящую струю, вода из ОВ может подаваться распыленной и тонкораспыленной струей.</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Тушение происходит за счет охлаждения зоны горения и разбавления (флегматизации) </w:t>
      </w:r>
      <w:proofErr w:type="spellStart"/>
      <w:r w:rsidRPr="0094778B">
        <w:rPr>
          <w:rFonts w:ascii="Times New Roman" w:eastAsia="Times New Roman" w:hAnsi="Times New Roman" w:cs="Times New Roman"/>
          <w:sz w:val="24"/>
          <w:szCs w:val="24"/>
          <w:lang w:eastAsia="ru-RU"/>
        </w:rPr>
        <w:t>газопаровоздушной</w:t>
      </w:r>
      <w:proofErr w:type="spellEnd"/>
      <w:r w:rsidRPr="0094778B">
        <w:rPr>
          <w:rFonts w:ascii="Times New Roman" w:eastAsia="Times New Roman" w:hAnsi="Times New Roman" w:cs="Times New Roman"/>
          <w:sz w:val="24"/>
          <w:szCs w:val="24"/>
          <w:lang w:eastAsia="ru-RU"/>
        </w:rPr>
        <w:t xml:space="preserve"> горючей среды водяными парами. Добавками ПАВ снижают поверхностное натяжение огнетушащей жидкости и улучшают ее проникающую способность вглубь горящего материала.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ОВ можно применять для тушения пожаров класса А и 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ОВ могут быть </w:t>
      </w:r>
      <w:proofErr w:type="spellStart"/>
      <w:r w:rsidRPr="0094778B">
        <w:rPr>
          <w:rFonts w:ascii="Times New Roman" w:eastAsia="Times New Roman" w:hAnsi="Times New Roman" w:cs="Times New Roman"/>
          <w:sz w:val="24"/>
          <w:szCs w:val="24"/>
          <w:lang w:eastAsia="ru-RU"/>
        </w:rPr>
        <w:t>закачными</w:t>
      </w:r>
      <w:proofErr w:type="spellEnd"/>
      <w:r w:rsidRPr="0094778B">
        <w:rPr>
          <w:rFonts w:ascii="Times New Roman" w:eastAsia="Times New Roman" w:hAnsi="Times New Roman" w:cs="Times New Roman"/>
          <w:sz w:val="24"/>
          <w:szCs w:val="24"/>
          <w:lang w:eastAsia="ru-RU"/>
        </w:rPr>
        <w:t xml:space="preserve"> или </w:t>
      </w:r>
      <w:proofErr w:type="spellStart"/>
      <w:r w:rsidRPr="0094778B">
        <w:rPr>
          <w:rFonts w:ascii="Times New Roman" w:eastAsia="Times New Roman" w:hAnsi="Times New Roman" w:cs="Times New Roman"/>
          <w:sz w:val="24"/>
          <w:szCs w:val="24"/>
          <w:lang w:eastAsia="ru-RU"/>
        </w:rPr>
        <w:t>баллончиковыми</w:t>
      </w:r>
      <w:proofErr w:type="spellEnd"/>
      <w:r w:rsidRPr="0094778B">
        <w:rPr>
          <w:rFonts w:ascii="Times New Roman" w:eastAsia="Times New Roman" w:hAnsi="Times New Roman" w:cs="Times New Roman"/>
          <w:sz w:val="24"/>
          <w:szCs w:val="24"/>
          <w:lang w:eastAsia="ru-RU"/>
        </w:rPr>
        <w:t>.</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w:t>
      </w:r>
      <w:proofErr w:type="spellStart"/>
      <w:r w:rsidRPr="0094778B">
        <w:rPr>
          <w:rFonts w:ascii="Times New Roman" w:eastAsia="Times New Roman" w:hAnsi="Times New Roman" w:cs="Times New Roman"/>
          <w:sz w:val="24"/>
          <w:szCs w:val="24"/>
          <w:lang w:eastAsia="ru-RU"/>
        </w:rPr>
        <w:t>закачном</w:t>
      </w:r>
      <w:proofErr w:type="spellEnd"/>
      <w:r w:rsidRPr="0094778B">
        <w:rPr>
          <w:rFonts w:ascii="Times New Roman" w:eastAsia="Times New Roman" w:hAnsi="Times New Roman" w:cs="Times New Roman"/>
          <w:sz w:val="24"/>
          <w:szCs w:val="24"/>
          <w:lang w:eastAsia="ru-RU"/>
        </w:rPr>
        <w:t xml:space="preserve"> ОВ запорно-пусковая головка предназначена запирать баллон ОП от произвольного выхода из него вытесняющего газа и открывать каналы для выхода из огнетушителя ОТВ.</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Давление закачанного в ОВ газа измеряется индикатором. Величина утечки для </w:t>
      </w:r>
      <w:proofErr w:type="spellStart"/>
      <w:r w:rsidRPr="0094778B">
        <w:rPr>
          <w:rFonts w:ascii="Times New Roman" w:eastAsia="Times New Roman" w:hAnsi="Times New Roman" w:cs="Times New Roman"/>
          <w:sz w:val="24"/>
          <w:szCs w:val="24"/>
          <w:lang w:eastAsia="ru-RU"/>
        </w:rPr>
        <w:t>закачных</w:t>
      </w:r>
      <w:proofErr w:type="spellEnd"/>
      <w:r w:rsidRPr="0094778B">
        <w:rPr>
          <w:rFonts w:ascii="Times New Roman" w:eastAsia="Times New Roman" w:hAnsi="Times New Roman" w:cs="Times New Roman"/>
          <w:sz w:val="24"/>
          <w:szCs w:val="24"/>
          <w:lang w:eastAsia="ru-RU"/>
        </w:rPr>
        <w:t xml:space="preserve"> огнетушителей не должна превышать 10% в год от рабочего давления или стрелка индикатора должна находится в зеленом секторе шкалы.</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ОВ с баллоном сжатого газа (б). Эти огнетушители в отличие от ОВ (з) имеют в запорно-пусковой головке встроенный баллончик с газом, сжатым до 15 МПа. При нажатии на рычаг игла проколет мембрану и газ баллончика поступит в корпус огнетушителя по каналам в ниппеле.</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ОВ запрещается применять для ликвидации пожаров под электрическим напряжением, для тушения сильно нагретых или расплавленных веществ. Запрещается также тушить вещества, вступающие в химическую реакцию, которая может сопровождаться интенсивным выделением тепла и разбрызгиванием продуктов реакции.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Преимуществом ОВ является низкая стоимость огнетушащего вещества.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Недостатками ОВ является: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замерзание при отрицательных температурах;</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невозможность применения для тушения эл. установок, сильно нагретых или расплавленных веществ, а также веществ</w:t>
      </w:r>
      <w:r w:rsidR="001F02B7" w:rsidRPr="0094778B">
        <w:rPr>
          <w:rFonts w:ascii="Times New Roman" w:eastAsia="Times New Roman" w:hAnsi="Times New Roman" w:cs="Times New Roman"/>
          <w:sz w:val="24"/>
          <w:szCs w:val="24"/>
          <w:lang w:eastAsia="ru-RU"/>
        </w:rPr>
        <w:t>,</w:t>
      </w:r>
      <w:r w:rsidRPr="0094778B">
        <w:rPr>
          <w:rFonts w:ascii="Times New Roman" w:eastAsia="Times New Roman" w:hAnsi="Times New Roman" w:cs="Times New Roman"/>
          <w:sz w:val="24"/>
          <w:szCs w:val="24"/>
          <w:lang w:eastAsia="ru-RU"/>
        </w:rPr>
        <w:t xml:space="preserve"> бурно реагирующих с водой;</w:t>
      </w:r>
    </w:p>
    <w:p w:rsidR="00E91A77" w:rsidRPr="0094778B" w:rsidRDefault="001F02B7" w:rsidP="008A63D7">
      <w:pPr>
        <w:spacing w:after="0" w:line="240" w:lineRule="auto"/>
        <w:contextualSpacing/>
        <w:jc w:val="both"/>
        <w:rPr>
          <w:rFonts w:ascii="Times New Roman" w:eastAsia="Times New Roman" w:hAnsi="Times New Roman" w:cs="Times New Roman"/>
          <w:sz w:val="24"/>
          <w:szCs w:val="24"/>
          <w:lang w:eastAsia="ru-RU"/>
        </w:rPr>
      </w:pPr>
      <w:proofErr w:type="gramStart"/>
      <w:r w:rsidRPr="0094778B">
        <w:rPr>
          <w:rFonts w:ascii="Times New Roman" w:eastAsia="Times New Roman" w:hAnsi="Times New Roman" w:cs="Times New Roman"/>
          <w:sz w:val="24"/>
          <w:szCs w:val="24"/>
          <w:lang w:eastAsia="ru-RU"/>
        </w:rPr>
        <w:t>В</w:t>
      </w:r>
      <w:proofErr w:type="gramEnd"/>
      <w:r w:rsidRPr="0094778B">
        <w:rPr>
          <w:rFonts w:ascii="Times New Roman" w:eastAsia="Times New Roman" w:hAnsi="Times New Roman" w:cs="Times New Roman"/>
          <w:sz w:val="24"/>
          <w:szCs w:val="24"/>
          <w:lang w:eastAsia="ru-RU"/>
        </w:rPr>
        <w:t xml:space="preserve"> </w:t>
      </w:r>
      <w:proofErr w:type="gramStart"/>
      <w:r w:rsidRPr="0094778B">
        <w:rPr>
          <w:rFonts w:ascii="Times New Roman" w:eastAsia="Times New Roman" w:hAnsi="Times New Roman" w:cs="Times New Roman"/>
          <w:sz w:val="24"/>
          <w:szCs w:val="24"/>
          <w:lang w:eastAsia="ru-RU"/>
        </w:rPr>
        <w:t>следствий</w:t>
      </w:r>
      <w:proofErr w:type="gramEnd"/>
      <w:r w:rsidR="00E91A77" w:rsidRPr="0094778B">
        <w:rPr>
          <w:rFonts w:ascii="Times New Roman" w:eastAsia="Times New Roman" w:hAnsi="Times New Roman" w:cs="Times New Roman"/>
          <w:sz w:val="24"/>
          <w:szCs w:val="24"/>
          <w:lang w:eastAsia="ru-RU"/>
        </w:rPr>
        <w:t xml:space="preserve"> этих недостатков, а также из-за сходной стоимости с другими типами огнетушителей ОВ не нашли распространения в России.</w:t>
      </w:r>
    </w:p>
    <w:p w:rsidR="00E91A77" w:rsidRPr="0094778B" w:rsidRDefault="00E91A77" w:rsidP="002B318E">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Воздушно-пенный огнетушитель</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Воздушно-пенный огнетушитель (ОВП) – это огнетушитель, заряд и конструкция генератора пены которого обеспечивают получение и применение воздушно-механической пены низкой или средней кратности для тушения пожаров</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ОВП наиболее пригодны для тушения пожаров класса А (особенно пеной низкой кратности), а также пожаров класса В. Тушение происходит за счет изоляции и охлаждения зоны горения.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ОВП огнетушащим веществом являются водные растворы пенообразователей. Эффективность ОВП значительно возрастает при использовании в качестве заряда фторированных пленкообразующих пенообразователей. Образование пены осуществляется в </w:t>
      </w:r>
      <w:proofErr w:type="spellStart"/>
      <w:r w:rsidRPr="0094778B">
        <w:rPr>
          <w:rFonts w:ascii="Times New Roman" w:eastAsia="Times New Roman" w:hAnsi="Times New Roman" w:cs="Times New Roman"/>
          <w:sz w:val="24"/>
          <w:szCs w:val="24"/>
          <w:lang w:eastAsia="ru-RU"/>
        </w:rPr>
        <w:t>пеногенераторах</w:t>
      </w:r>
      <w:proofErr w:type="spellEnd"/>
      <w:r w:rsidRPr="0094778B">
        <w:rPr>
          <w:rFonts w:ascii="Times New Roman" w:eastAsia="Times New Roman" w:hAnsi="Times New Roman" w:cs="Times New Roman"/>
          <w:sz w:val="24"/>
          <w:szCs w:val="24"/>
          <w:lang w:eastAsia="ru-RU"/>
        </w:rPr>
        <w:t>, входящими в комплектацию огнетушителей.</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Особенности конструкции </w:t>
      </w:r>
      <w:proofErr w:type="spellStart"/>
      <w:r w:rsidRPr="0094778B">
        <w:rPr>
          <w:rFonts w:ascii="Times New Roman" w:eastAsia="Times New Roman" w:hAnsi="Times New Roman" w:cs="Times New Roman"/>
          <w:sz w:val="24"/>
          <w:szCs w:val="24"/>
          <w:lang w:eastAsia="ru-RU"/>
        </w:rPr>
        <w:t>пеногенераторов</w:t>
      </w:r>
      <w:proofErr w:type="spellEnd"/>
      <w:r w:rsidRPr="0094778B">
        <w:rPr>
          <w:rFonts w:ascii="Times New Roman" w:eastAsia="Times New Roman" w:hAnsi="Times New Roman" w:cs="Times New Roman"/>
          <w:sz w:val="24"/>
          <w:szCs w:val="24"/>
          <w:lang w:eastAsia="ru-RU"/>
        </w:rPr>
        <w:t xml:space="preserve"> и концентрации пенообразователя в огнетушителе определяют возможность тушения пожаров пеной низкой или средней кратности.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зависимости от массы огнетушащего вещества ОВП могут быть </w:t>
      </w:r>
      <w:proofErr w:type="spellStart"/>
      <w:r w:rsidRPr="0094778B">
        <w:rPr>
          <w:rFonts w:ascii="Times New Roman" w:eastAsia="Times New Roman" w:hAnsi="Times New Roman" w:cs="Times New Roman"/>
          <w:sz w:val="24"/>
          <w:szCs w:val="24"/>
          <w:lang w:eastAsia="ru-RU"/>
        </w:rPr>
        <w:t>закачными</w:t>
      </w:r>
      <w:proofErr w:type="spellEnd"/>
      <w:r w:rsidRPr="0094778B">
        <w:rPr>
          <w:rFonts w:ascii="Times New Roman" w:eastAsia="Times New Roman" w:hAnsi="Times New Roman" w:cs="Times New Roman"/>
          <w:sz w:val="24"/>
          <w:szCs w:val="24"/>
          <w:lang w:eastAsia="ru-RU"/>
        </w:rPr>
        <w:t xml:space="preserve"> или </w:t>
      </w:r>
      <w:proofErr w:type="spellStart"/>
      <w:r w:rsidRPr="0094778B">
        <w:rPr>
          <w:rFonts w:ascii="Times New Roman" w:eastAsia="Times New Roman" w:hAnsi="Times New Roman" w:cs="Times New Roman"/>
          <w:sz w:val="24"/>
          <w:szCs w:val="24"/>
          <w:lang w:eastAsia="ru-RU"/>
        </w:rPr>
        <w:t>баллончиковыми</w:t>
      </w:r>
      <w:proofErr w:type="spellEnd"/>
      <w:r w:rsidRPr="0094778B">
        <w:rPr>
          <w:rFonts w:ascii="Times New Roman" w:eastAsia="Times New Roman" w:hAnsi="Times New Roman" w:cs="Times New Roman"/>
          <w:sz w:val="24"/>
          <w:szCs w:val="24"/>
          <w:lang w:eastAsia="ru-RU"/>
        </w:rPr>
        <w:t>.</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ОВП подача огнетушащих веществ осуществляется по принципам, описанным раньше, для водных огнетушителей. Регулирование подачи раствора пенообразователя в передвижных огнетушителях осуществляется шаровым муфтовым краном. Он </w:t>
      </w:r>
      <w:r w:rsidRPr="0094778B">
        <w:rPr>
          <w:rFonts w:ascii="Times New Roman" w:eastAsia="Times New Roman" w:hAnsi="Times New Roman" w:cs="Times New Roman"/>
          <w:sz w:val="24"/>
          <w:szCs w:val="24"/>
          <w:lang w:eastAsia="ru-RU"/>
        </w:rPr>
        <w:lastRenderedPageBreak/>
        <w:t xml:space="preserve">размещается на рукаве перед </w:t>
      </w:r>
      <w:proofErr w:type="spellStart"/>
      <w:r w:rsidRPr="0094778B">
        <w:rPr>
          <w:rFonts w:ascii="Times New Roman" w:eastAsia="Times New Roman" w:hAnsi="Times New Roman" w:cs="Times New Roman"/>
          <w:sz w:val="24"/>
          <w:szCs w:val="24"/>
          <w:lang w:eastAsia="ru-RU"/>
        </w:rPr>
        <w:t>пеногенератором</w:t>
      </w:r>
      <w:proofErr w:type="spellEnd"/>
      <w:r w:rsidRPr="0094778B">
        <w:rPr>
          <w:rFonts w:ascii="Times New Roman" w:eastAsia="Times New Roman" w:hAnsi="Times New Roman" w:cs="Times New Roman"/>
          <w:sz w:val="24"/>
          <w:szCs w:val="24"/>
          <w:lang w:eastAsia="ru-RU"/>
        </w:rPr>
        <w:t xml:space="preserve">. В </w:t>
      </w:r>
      <w:proofErr w:type="spellStart"/>
      <w:r w:rsidRPr="0094778B">
        <w:rPr>
          <w:rFonts w:ascii="Times New Roman" w:eastAsia="Times New Roman" w:hAnsi="Times New Roman" w:cs="Times New Roman"/>
          <w:sz w:val="24"/>
          <w:szCs w:val="24"/>
          <w:lang w:eastAsia="ru-RU"/>
        </w:rPr>
        <w:t>закачных</w:t>
      </w:r>
      <w:proofErr w:type="spellEnd"/>
      <w:r w:rsidRPr="0094778B">
        <w:rPr>
          <w:rFonts w:ascii="Times New Roman" w:eastAsia="Times New Roman" w:hAnsi="Times New Roman" w:cs="Times New Roman"/>
          <w:sz w:val="24"/>
          <w:szCs w:val="24"/>
          <w:lang w:eastAsia="ru-RU"/>
        </w:rPr>
        <w:t xml:space="preserve"> ОВП заполнение баллона вытесняющим газом </w:t>
      </w:r>
      <w:r w:rsidR="001F02B7" w:rsidRPr="0094778B">
        <w:rPr>
          <w:rFonts w:ascii="Times New Roman" w:eastAsia="Times New Roman" w:hAnsi="Times New Roman" w:cs="Times New Roman"/>
          <w:sz w:val="24"/>
          <w:szCs w:val="24"/>
          <w:lang w:eastAsia="ru-RU"/>
        </w:rPr>
        <w:t>осуществляется через специальный</w:t>
      </w:r>
      <w:r w:rsidRPr="0094778B">
        <w:rPr>
          <w:rFonts w:ascii="Times New Roman" w:eastAsia="Times New Roman" w:hAnsi="Times New Roman" w:cs="Times New Roman"/>
          <w:sz w:val="24"/>
          <w:szCs w:val="24"/>
          <w:lang w:eastAsia="ru-RU"/>
        </w:rPr>
        <w:t xml:space="preserve"> зарядник.</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Недостатками ОВП являются возможное замерзание рабочего раствора при отрицательных температурах, его достаточно высокая коррозионная активность, непригодность огнетушителей для тушения оборудования находящегося под напряжением, сильно нагретых или расплавленных веществ, а также веществ</w:t>
      </w:r>
      <w:r w:rsidR="001F02B7" w:rsidRPr="0094778B">
        <w:rPr>
          <w:rFonts w:ascii="Times New Roman" w:eastAsia="Times New Roman" w:hAnsi="Times New Roman" w:cs="Times New Roman"/>
          <w:sz w:val="24"/>
          <w:szCs w:val="24"/>
          <w:lang w:eastAsia="ru-RU"/>
        </w:rPr>
        <w:t>о</w:t>
      </w:r>
      <w:r w:rsidRPr="0094778B">
        <w:rPr>
          <w:rFonts w:ascii="Times New Roman" w:eastAsia="Times New Roman" w:hAnsi="Times New Roman" w:cs="Times New Roman"/>
          <w:sz w:val="24"/>
          <w:szCs w:val="24"/>
          <w:lang w:eastAsia="ru-RU"/>
        </w:rPr>
        <w:t xml:space="preserve"> бурно реагирующих с водой.</w:t>
      </w:r>
    </w:p>
    <w:p w:rsidR="00E91A77" w:rsidRPr="0094778B" w:rsidRDefault="00E91A77" w:rsidP="002B318E">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Воздушно-эмульсионные огнетушители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Воздушно-эмульсионный огнетушитель (ОВЭ) - это огнетушитель, заряд (концентрация поверхностно-активных веществ – более 1 % об.) и конструкция насадка которого обеспечивают получение и применение воздушной эмульсии для тушения пожаров.</w:t>
      </w:r>
    </w:p>
    <w:p w:rsidR="0094778B" w:rsidRPr="0094778B" w:rsidRDefault="00E91A77" w:rsidP="00B21408">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Данный огнетушитель имеет те же недостатки, что и огнетушитель ОВП. Однако в настоящее время рядом российских производителей освоен выпуск ОВЭ нового поколения имеющих увеличенную огнетушащую способность по тушению пожаров классов А и В, а также расширенный диапазон температур эксплуатации (до минус 30 </w:t>
      </w:r>
      <w:proofErr w:type="spellStart"/>
      <w:r w:rsidRPr="0094778B">
        <w:rPr>
          <w:rFonts w:ascii="Times New Roman" w:eastAsia="Times New Roman" w:hAnsi="Times New Roman" w:cs="Times New Roman"/>
          <w:sz w:val="24"/>
          <w:szCs w:val="24"/>
          <w:vertAlign w:val="superscript"/>
          <w:lang w:eastAsia="ru-RU"/>
        </w:rPr>
        <w:t>о</w:t>
      </w:r>
      <w:r w:rsidRPr="0094778B">
        <w:rPr>
          <w:rFonts w:ascii="Times New Roman" w:eastAsia="Times New Roman" w:hAnsi="Times New Roman" w:cs="Times New Roman"/>
          <w:sz w:val="24"/>
          <w:szCs w:val="24"/>
          <w:lang w:eastAsia="ru-RU"/>
        </w:rPr>
        <w:t>С</w:t>
      </w:r>
      <w:proofErr w:type="spellEnd"/>
      <w:r w:rsidRPr="0094778B">
        <w:rPr>
          <w:rFonts w:ascii="Times New Roman" w:eastAsia="Times New Roman" w:hAnsi="Times New Roman" w:cs="Times New Roman"/>
          <w:sz w:val="24"/>
          <w:szCs w:val="24"/>
          <w:lang w:eastAsia="ru-RU"/>
        </w:rPr>
        <w:t>). ООО «</w:t>
      </w:r>
      <w:proofErr w:type="spellStart"/>
      <w:r w:rsidRPr="0094778B">
        <w:rPr>
          <w:rFonts w:ascii="Times New Roman" w:eastAsia="Times New Roman" w:hAnsi="Times New Roman" w:cs="Times New Roman"/>
          <w:sz w:val="24"/>
          <w:szCs w:val="24"/>
          <w:lang w:eastAsia="ru-RU"/>
        </w:rPr>
        <w:t>Темперо</w:t>
      </w:r>
      <w:proofErr w:type="spellEnd"/>
      <w:r w:rsidRPr="0094778B">
        <w:rPr>
          <w:rFonts w:ascii="Times New Roman" w:eastAsia="Times New Roman" w:hAnsi="Times New Roman" w:cs="Times New Roman"/>
          <w:sz w:val="24"/>
          <w:szCs w:val="24"/>
          <w:lang w:eastAsia="ru-RU"/>
        </w:rPr>
        <w:t>» также выпускает ОВЭ предназначенный для тушения электроустановок под напряжением до 1000 В (ОВЭ-6(з)-АВЕ-01). Безопасность применения данного ОВЭ для тушения электроустановок достигается за счет применения специального насадка распылителя создающего тонкораспыленную струю.</w:t>
      </w:r>
    </w:p>
    <w:p w:rsidR="00994628" w:rsidRDefault="00994628" w:rsidP="00BE3144">
      <w:pPr>
        <w:spacing w:after="0" w:line="240" w:lineRule="auto"/>
        <w:ind w:left="567"/>
        <w:contextualSpacing/>
        <w:jc w:val="both"/>
        <w:rPr>
          <w:rFonts w:ascii="Times New Roman" w:eastAsia="Times New Roman" w:hAnsi="Times New Roman" w:cs="Times New Roman"/>
          <w:sz w:val="28"/>
          <w:szCs w:val="28"/>
          <w:lang w:eastAsia="ru-RU"/>
        </w:rPr>
      </w:pPr>
      <w:r>
        <w:rPr>
          <w:noProof/>
          <w:lang w:eastAsia="ru-RU"/>
        </w:rPr>
        <w:drawing>
          <wp:inline distT="0" distB="0" distL="0" distR="0" wp14:anchorId="12C2910B" wp14:editId="4D431C33">
            <wp:extent cx="3886200" cy="2336800"/>
            <wp:effectExtent l="0" t="0" r="0" b="6350"/>
            <wp:docPr id="39" name="Рисунок 39" descr="https://thepresentation.ru/img/thumbs/fd2495e0359b425338fd327f1069331a-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presentation.ru/img/thumbs/fd2495e0359b425338fd327f1069331a-800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336800"/>
                    </a:xfrm>
                    <a:prstGeom prst="rect">
                      <a:avLst/>
                    </a:prstGeom>
                    <a:noFill/>
                    <a:ln>
                      <a:noFill/>
                    </a:ln>
                  </pic:spPr>
                </pic:pic>
              </a:graphicData>
            </a:graphic>
          </wp:inline>
        </w:drawing>
      </w:r>
    </w:p>
    <w:p w:rsidR="00994628" w:rsidRDefault="00994628" w:rsidP="00994628">
      <w:pPr>
        <w:spacing w:after="0" w:line="240" w:lineRule="auto"/>
        <w:contextualSpacing/>
        <w:jc w:val="both"/>
        <w:rPr>
          <w:rFonts w:ascii="Times New Roman" w:eastAsia="Times New Roman" w:hAnsi="Times New Roman" w:cs="Times New Roman"/>
          <w:sz w:val="28"/>
          <w:szCs w:val="28"/>
          <w:lang w:eastAsia="ru-RU"/>
        </w:rPr>
      </w:pPr>
    </w:p>
    <w:p w:rsidR="00B21408" w:rsidRDefault="00D92E33" w:rsidP="00D92E33">
      <w:pPr>
        <w:pStyle w:val="wp-caption-text"/>
        <w:spacing w:before="0" w:beforeAutospacing="0" w:after="0" w:afterAutospacing="0"/>
        <w:ind w:left="360"/>
        <w:contextualSpacing/>
        <w:jc w:val="center"/>
      </w:pPr>
      <w:r>
        <w:t>Рис.3</w:t>
      </w:r>
      <w:r w:rsidR="00B21408">
        <w:t>. Схема приведения в действия огнетушителя</w:t>
      </w:r>
    </w:p>
    <w:p w:rsidR="00994628" w:rsidRDefault="00994628" w:rsidP="00994628">
      <w:pPr>
        <w:spacing w:after="0" w:line="240" w:lineRule="auto"/>
        <w:contextualSpacing/>
        <w:jc w:val="both"/>
        <w:rPr>
          <w:rFonts w:ascii="Times New Roman" w:eastAsia="Times New Roman" w:hAnsi="Times New Roman" w:cs="Times New Roman"/>
          <w:sz w:val="28"/>
          <w:szCs w:val="28"/>
          <w:lang w:eastAsia="ru-RU"/>
        </w:rPr>
      </w:pPr>
    </w:p>
    <w:p w:rsidR="00B21408" w:rsidRDefault="00E21D1D" w:rsidP="00B21408">
      <w:pPr>
        <w:spacing w:after="0" w:line="240" w:lineRule="auto"/>
        <w:ind w:left="567"/>
        <w:contextualSpacing/>
        <w:jc w:val="both"/>
        <w:rPr>
          <w:rFonts w:ascii="Times New Roman" w:eastAsia="Times New Roman" w:hAnsi="Times New Roman" w:cs="Times New Roman"/>
          <w:sz w:val="28"/>
          <w:szCs w:val="28"/>
          <w:lang w:eastAsia="ru-RU"/>
        </w:rPr>
      </w:pPr>
      <w:r>
        <w:rPr>
          <w:noProof/>
          <w:lang w:eastAsia="ru-RU"/>
        </w:rPr>
        <w:drawing>
          <wp:inline distT="0" distB="0" distL="0" distR="0" wp14:anchorId="398647F0" wp14:editId="6F8284F2">
            <wp:extent cx="4229100" cy="2711450"/>
            <wp:effectExtent l="0" t="0" r="0" b="0"/>
            <wp:docPr id="38" name="Рисунок 38" descr="https://oooevna.ru/wp-content/uploads/6/e/1/6e1e4506e2ad06723363f1cc0ebe4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ooevna.ru/wp-content/uploads/6/e/1/6e1e4506e2ad06723363f1cc0ebe4fb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1362" cy="2712900"/>
                    </a:xfrm>
                    <a:prstGeom prst="rect">
                      <a:avLst/>
                    </a:prstGeom>
                    <a:noFill/>
                    <a:ln>
                      <a:noFill/>
                    </a:ln>
                  </pic:spPr>
                </pic:pic>
              </a:graphicData>
            </a:graphic>
          </wp:inline>
        </w:drawing>
      </w:r>
    </w:p>
    <w:p w:rsidR="00B21408" w:rsidRDefault="00D92E33" w:rsidP="00D92E33">
      <w:pPr>
        <w:pStyle w:val="wp-caption-text"/>
        <w:spacing w:before="0" w:beforeAutospacing="0" w:after="0" w:afterAutospacing="0"/>
        <w:ind w:left="720"/>
        <w:contextualSpacing/>
        <w:jc w:val="center"/>
      </w:pPr>
      <w:r>
        <w:t>Рис.4</w:t>
      </w:r>
      <w:r w:rsidR="00B21408">
        <w:t>. Виды огнетушителей</w:t>
      </w:r>
    </w:p>
    <w:p w:rsidR="00B21408" w:rsidRDefault="00B21408" w:rsidP="00B21408">
      <w:pPr>
        <w:pStyle w:val="wp-caption-text"/>
        <w:spacing w:before="0" w:beforeAutospacing="0" w:after="0" w:afterAutospacing="0"/>
        <w:contextualSpacing/>
        <w:jc w:val="center"/>
      </w:pPr>
    </w:p>
    <w:p w:rsidR="0094778B" w:rsidRPr="008A63D7" w:rsidRDefault="0094778B" w:rsidP="00371561">
      <w:pPr>
        <w:spacing w:after="0" w:line="240" w:lineRule="auto"/>
        <w:contextualSpacing/>
        <w:jc w:val="both"/>
        <w:rPr>
          <w:rFonts w:ascii="Times New Roman" w:eastAsia="Times New Roman" w:hAnsi="Times New Roman" w:cs="Times New Roman"/>
          <w:sz w:val="28"/>
          <w:szCs w:val="28"/>
          <w:lang w:eastAsia="ru-RU"/>
        </w:rPr>
      </w:pPr>
    </w:p>
    <w:p w:rsidR="00E91A77"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Порошковые огнетушители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Порошковый огнетушитель (ОП) – это огнетушитель, в качестве заряда которого используется огнетушащий порошок.</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Порошковые огнетушители являются универсальным средством пожаротушения и предназначены для тушения пожаров классов А</w:t>
      </w:r>
      <w:proofErr w:type="gramStart"/>
      <w:r w:rsidRPr="0094778B">
        <w:rPr>
          <w:rFonts w:ascii="Times New Roman" w:eastAsia="Times New Roman" w:hAnsi="Times New Roman" w:cs="Times New Roman"/>
          <w:sz w:val="24"/>
          <w:szCs w:val="24"/>
          <w:lang w:eastAsia="ru-RU"/>
        </w:rPr>
        <w:t>,В</w:t>
      </w:r>
      <w:proofErr w:type="gramEnd"/>
      <w:r w:rsidRPr="0094778B">
        <w:rPr>
          <w:rFonts w:ascii="Times New Roman" w:eastAsia="Times New Roman" w:hAnsi="Times New Roman" w:cs="Times New Roman"/>
          <w:sz w:val="24"/>
          <w:szCs w:val="24"/>
          <w:lang w:eastAsia="ru-RU"/>
        </w:rPr>
        <w:t>,С и электроустановок (под напряжением до 1000 В). Они используются для защиты от пожаров жилых помещений, общественных и промышленных сооружений, транспорта и других объектов.</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ОП огнетушащим веществом являются порошковые составы. Механизм тушения порошковыми составами обусловлен рядом факторов. Он основан на разбавлении горючей среды газообразными продуктами разложения порошка и изоляции зоны горения. Важную роль играет возникновение эффекта </w:t>
      </w:r>
      <w:proofErr w:type="spellStart"/>
      <w:r w:rsidRPr="0094778B">
        <w:rPr>
          <w:rFonts w:ascii="Times New Roman" w:eastAsia="Times New Roman" w:hAnsi="Times New Roman" w:cs="Times New Roman"/>
          <w:sz w:val="24"/>
          <w:szCs w:val="24"/>
          <w:lang w:eastAsia="ru-RU"/>
        </w:rPr>
        <w:t>огнепреградителя</w:t>
      </w:r>
      <w:proofErr w:type="spellEnd"/>
      <w:r w:rsidRPr="0094778B">
        <w:rPr>
          <w:rFonts w:ascii="Times New Roman" w:eastAsia="Times New Roman" w:hAnsi="Times New Roman" w:cs="Times New Roman"/>
          <w:sz w:val="24"/>
          <w:szCs w:val="24"/>
          <w:lang w:eastAsia="ru-RU"/>
        </w:rPr>
        <w:t>, обусловленного прохождением пламени между частицами в струе порошка. Имеет значение также ингибирование химических реакций в пламени.</w:t>
      </w:r>
    </w:p>
    <w:p w:rsidR="00E91A77"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К числу недостатков ОП относятся: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отсутствие при тушении охлаждающего эффекта нагретых элементов, что может привести к повторному воспламенению горючего;</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 слеживание и </w:t>
      </w:r>
      <w:proofErr w:type="spellStart"/>
      <w:r w:rsidRPr="0094778B">
        <w:rPr>
          <w:rFonts w:ascii="Times New Roman" w:eastAsia="Times New Roman" w:hAnsi="Times New Roman" w:cs="Times New Roman"/>
          <w:sz w:val="24"/>
          <w:szCs w:val="24"/>
          <w:lang w:eastAsia="ru-RU"/>
        </w:rPr>
        <w:t>комкование</w:t>
      </w:r>
      <w:proofErr w:type="spellEnd"/>
      <w:r w:rsidRPr="0094778B">
        <w:rPr>
          <w:rFonts w:ascii="Times New Roman" w:eastAsia="Times New Roman" w:hAnsi="Times New Roman" w:cs="Times New Roman"/>
          <w:sz w:val="24"/>
          <w:szCs w:val="24"/>
          <w:lang w:eastAsia="ru-RU"/>
        </w:rPr>
        <w:t xml:space="preserve"> порошка;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значительное загрязнение порошком защищаемого объекта не позволяет использовать ОП для защиты залов с вычислительной техникой, электронного оборудования, музейных экспонатов;</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при тушении в помещениях небольшого объема образуется высокая запыленность и резко снижается видимость.</w:t>
      </w:r>
    </w:p>
    <w:p w:rsidR="00994628" w:rsidRPr="0094778B" w:rsidRDefault="00E91A77" w:rsidP="0094778B">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ОП могут быть </w:t>
      </w:r>
      <w:proofErr w:type="spellStart"/>
      <w:r w:rsidRPr="0094778B">
        <w:rPr>
          <w:rFonts w:ascii="Times New Roman" w:eastAsia="Times New Roman" w:hAnsi="Times New Roman" w:cs="Times New Roman"/>
          <w:sz w:val="24"/>
          <w:szCs w:val="24"/>
          <w:lang w:eastAsia="ru-RU"/>
        </w:rPr>
        <w:t>закачными</w:t>
      </w:r>
      <w:proofErr w:type="spellEnd"/>
      <w:r w:rsidRPr="0094778B">
        <w:rPr>
          <w:rFonts w:ascii="Times New Roman" w:eastAsia="Times New Roman" w:hAnsi="Times New Roman" w:cs="Times New Roman"/>
          <w:sz w:val="24"/>
          <w:szCs w:val="24"/>
          <w:lang w:eastAsia="ru-RU"/>
        </w:rPr>
        <w:t>, с баллоном сжатого или сжиженного газа и с газогенерирующим устройством. Все ОП работоспособны при температурах воздуха от –</w:t>
      </w:r>
      <w:r w:rsidR="0053074B" w:rsidRPr="0094778B">
        <w:rPr>
          <w:rFonts w:ascii="Times New Roman" w:eastAsia="Times New Roman" w:hAnsi="Times New Roman" w:cs="Times New Roman"/>
          <w:sz w:val="24"/>
          <w:szCs w:val="24"/>
          <w:lang w:eastAsia="ru-RU"/>
        </w:rPr>
        <w:t xml:space="preserve"> </w:t>
      </w:r>
      <w:r w:rsidRPr="0094778B">
        <w:rPr>
          <w:rFonts w:ascii="Times New Roman" w:eastAsia="Times New Roman" w:hAnsi="Times New Roman" w:cs="Times New Roman"/>
          <w:sz w:val="24"/>
          <w:szCs w:val="24"/>
          <w:lang w:eastAsia="ru-RU"/>
        </w:rPr>
        <w:t>40 до +50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w:t>
      </w:r>
    </w:p>
    <w:p w:rsidR="00E91A77" w:rsidRPr="0094778B" w:rsidRDefault="00E91A77" w:rsidP="00E21D1D">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Углекислотные огнетушители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sz w:val="24"/>
          <w:szCs w:val="24"/>
          <w:lang w:eastAsia="ru-RU"/>
        </w:rPr>
        <w:t>Углекислотный огнетушитель</w:t>
      </w:r>
      <w:r w:rsidRPr="0094778B">
        <w:rPr>
          <w:rFonts w:ascii="Times New Roman" w:eastAsia="Times New Roman" w:hAnsi="Times New Roman" w:cs="Times New Roman"/>
          <w:sz w:val="24"/>
          <w:szCs w:val="24"/>
          <w:lang w:eastAsia="ru-RU"/>
        </w:rPr>
        <w:t xml:space="preserve"> – это </w:t>
      </w:r>
      <w:proofErr w:type="spellStart"/>
      <w:r w:rsidRPr="0094778B">
        <w:rPr>
          <w:rFonts w:ascii="Times New Roman" w:eastAsia="Times New Roman" w:hAnsi="Times New Roman" w:cs="Times New Roman"/>
          <w:sz w:val="24"/>
          <w:szCs w:val="24"/>
          <w:lang w:eastAsia="ru-RU"/>
        </w:rPr>
        <w:t>закачной</w:t>
      </w:r>
      <w:proofErr w:type="spellEnd"/>
      <w:r w:rsidRPr="0094778B">
        <w:rPr>
          <w:rFonts w:ascii="Times New Roman" w:eastAsia="Times New Roman" w:hAnsi="Times New Roman" w:cs="Times New Roman"/>
          <w:sz w:val="24"/>
          <w:szCs w:val="24"/>
          <w:lang w:eastAsia="ru-RU"/>
        </w:rPr>
        <w:t xml:space="preserve"> огнетушитель высокого давления с зарядом жидкой двуокиси углерода, которая находится под давлением ее насыщенных паров.</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ОУ с наибольшим успехом могут применяться для тушения различного оборудования, в том числе и находящегося под напряжением до 10 </w:t>
      </w:r>
      <w:proofErr w:type="spellStart"/>
      <w:r w:rsidRPr="0094778B">
        <w:rPr>
          <w:rFonts w:ascii="Times New Roman" w:eastAsia="Times New Roman" w:hAnsi="Times New Roman" w:cs="Times New Roman"/>
          <w:sz w:val="24"/>
          <w:szCs w:val="24"/>
          <w:lang w:eastAsia="ru-RU"/>
        </w:rPr>
        <w:t>кВ.</w:t>
      </w:r>
      <w:proofErr w:type="spellEnd"/>
      <w:r w:rsidRPr="0094778B">
        <w:rPr>
          <w:rFonts w:ascii="Times New Roman" w:eastAsia="Times New Roman" w:hAnsi="Times New Roman" w:cs="Times New Roman"/>
          <w:sz w:val="24"/>
          <w:szCs w:val="24"/>
          <w:lang w:eastAsia="ru-RU"/>
        </w:rPr>
        <w:t xml:space="preserve"> Тушение происходит за счет флегматизации (разбавлении) газовой среды и охлаждения зоны горения.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 ОУ огнетушащим веществом является диоксид углерода – СО</w:t>
      </w:r>
      <w:r w:rsidRPr="0094778B">
        <w:rPr>
          <w:rFonts w:ascii="Times New Roman" w:eastAsia="Times New Roman" w:hAnsi="Times New Roman" w:cs="Times New Roman"/>
          <w:sz w:val="24"/>
          <w:szCs w:val="24"/>
          <w:vertAlign w:val="subscript"/>
          <w:lang w:eastAsia="ru-RU"/>
        </w:rPr>
        <w:t>2</w:t>
      </w:r>
      <w:r w:rsidRPr="0094778B">
        <w:rPr>
          <w:rFonts w:ascii="Times New Roman" w:eastAsia="Times New Roman" w:hAnsi="Times New Roman" w:cs="Times New Roman"/>
          <w:sz w:val="24"/>
          <w:szCs w:val="24"/>
          <w:lang w:eastAsia="ru-RU"/>
        </w:rPr>
        <w:t>. Им заполняют баллоны под давлением. При этом СО</w:t>
      </w:r>
      <w:r w:rsidRPr="0094778B">
        <w:rPr>
          <w:rFonts w:ascii="Times New Roman" w:eastAsia="Times New Roman" w:hAnsi="Times New Roman" w:cs="Times New Roman"/>
          <w:sz w:val="24"/>
          <w:szCs w:val="24"/>
          <w:vertAlign w:val="subscript"/>
          <w:lang w:eastAsia="ru-RU"/>
        </w:rPr>
        <w:t>2 </w:t>
      </w:r>
      <w:r w:rsidRPr="0094778B">
        <w:rPr>
          <w:rFonts w:ascii="Times New Roman" w:eastAsia="Times New Roman" w:hAnsi="Times New Roman" w:cs="Times New Roman"/>
          <w:sz w:val="24"/>
          <w:szCs w:val="24"/>
          <w:lang w:eastAsia="ru-RU"/>
        </w:rPr>
        <w:t>сжижается. Сжиженный СО</w:t>
      </w:r>
      <w:r w:rsidRPr="0094778B">
        <w:rPr>
          <w:rFonts w:ascii="Times New Roman" w:eastAsia="Times New Roman" w:hAnsi="Times New Roman" w:cs="Times New Roman"/>
          <w:sz w:val="24"/>
          <w:szCs w:val="24"/>
          <w:vertAlign w:val="subscript"/>
          <w:lang w:eastAsia="ru-RU"/>
        </w:rPr>
        <w:t>2 </w:t>
      </w:r>
      <w:r w:rsidRPr="0094778B">
        <w:rPr>
          <w:rFonts w:ascii="Times New Roman" w:eastAsia="Times New Roman" w:hAnsi="Times New Roman" w:cs="Times New Roman"/>
          <w:sz w:val="24"/>
          <w:szCs w:val="24"/>
          <w:lang w:eastAsia="ru-RU"/>
        </w:rPr>
        <w:t>называют углекислотой. Количество СО</w:t>
      </w:r>
      <w:r w:rsidRPr="0094778B">
        <w:rPr>
          <w:rFonts w:ascii="Times New Roman" w:eastAsia="Times New Roman" w:hAnsi="Times New Roman" w:cs="Times New Roman"/>
          <w:sz w:val="24"/>
          <w:szCs w:val="24"/>
          <w:vertAlign w:val="subscript"/>
          <w:lang w:eastAsia="ru-RU"/>
        </w:rPr>
        <w:t>2 </w:t>
      </w:r>
      <w:r w:rsidRPr="0094778B">
        <w:rPr>
          <w:rFonts w:ascii="Times New Roman" w:eastAsia="Times New Roman" w:hAnsi="Times New Roman" w:cs="Times New Roman"/>
          <w:sz w:val="24"/>
          <w:szCs w:val="24"/>
          <w:lang w:eastAsia="ru-RU"/>
        </w:rPr>
        <w:t>подбирают таким, чтобы при +50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 давление в баллоне не превышало 15 МП. При 20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 оно равно 5,7 МПа.</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Углекислота в баллоне занимает не весь его объем, а только часть. Другая часть приходится на углекислый газ. Он под высоким давлением обеспечивает вытеснение углекислоты в очаг горения.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Запорная головка предназначена для запирания углекислоты в баллоне, ее подачи в раструб для тушения. Кроме этого, в нем размещается предохранительная мембрана. При чрезмерном повышении давления СО</w:t>
      </w:r>
      <w:r w:rsidRPr="0094778B">
        <w:rPr>
          <w:rFonts w:ascii="Times New Roman" w:eastAsia="Times New Roman" w:hAnsi="Times New Roman" w:cs="Times New Roman"/>
          <w:sz w:val="24"/>
          <w:szCs w:val="24"/>
          <w:vertAlign w:val="subscript"/>
          <w:lang w:eastAsia="ru-RU"/>
        </w:rPr>
        <w:t>2 </w:t>
      </w:r>
      <w:r w:rsidRPr="0094778B">
        <w:rPr>
          <w:rFonts w:ascii="Times New Roman" w:eastAsia="Times New Roman" w:hAnsi="Times New Roman" w:cs="Times New Roman"/>
          <w:sz w:val="24"/>
          <w:szCs w:val="24"/>
          <w:lang w:eastAsia="ru-RU"/>
        </w:rPr>
        <w:t>в баллоне она разрушается, предохраняя разрыв баллона.</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При вытеснении углекислоты из баллона и поступлении ее в раструб происходит ее расширение, сопровождающееся сильным охлаждением (до –70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w:t>
      </w:r>
    </w:p>
    <w:p w:rsidR="00E91A77"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Все ОУ работоспособны в диапазоне температур от –20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 до +60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К числу недостатков ОУ следует отнести: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возможность проявления значительных тепловых напряжений в результате резкого охлаждения объекта тушения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накопление зарядов статического электричества на огнетушителе при выходе углекислоты;</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возможность токсического воздействия паров углекислоты на организм человека;</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lastRenderedPageBreak/>
        <w:t>- возможность обморожения;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снижение эффективности выброса углекислоты в зону горения при низких температурах.</w:t>
      </w:r>
    </w:p>
    <w:p w:rsidR="00E91A77" w:rsidRPr="0094778B" w:rsidRDefault="00E91A77" w:rsidP="00A92879">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Достоинства ОУ:</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не загрязняет объект тушения;</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обладает хорошими диэлектрическими свойствами;</w:t>
      </w:r>
    </w:p>
    <w:p w:rsidR="00E91A77"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достаточно высокая проникающая способность;</w:t>
      </w:r>
    </w:p>
    <w:p w:rsidR="00994628" w:rsidRPr="0094778B"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не изменяет своих свойств в процессе хранения.</w:t>
      </w:r>
    </w:p>
    <w:p w:rsidR="00E91A77" w:rsidRPr="0094778B" w:rsidRDefault="00E91A77" w:rsidP="00E21D1D">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Хладоновые огнетушители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Хладоновый огнетушитель - это огнетушитель с зарядом огнетушащего вещества на основе галогенпроизводных углеводородов.</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В ОХ огнетушащим веществом являются </w:t>
      </w:r>
      <w:proofErr w:type="spellStart"/>
      <w:r w:rsidRPr="0094778B">
        <w:rPr>
          <w:rFonts w:ascii="Times New Roman" w:eastAsia="Times New Roman" w:hAnsi="Times New Roman" w:cs="Times New Roman"/>
          <w:sz w:val="24"/>
          <w:szCs w:val="24"/>
          <w:lang w:eastAsia="ru-RU"/>
        </w:rPr>
        <w:t>галоидоуглероды</w:t>
      </w:r>
      <w:proofErr w:type="spellEnd"/>
      <w:r w:rsidRPr="0094778B">
        <w:rPr>
          <w:rFonts w:ascii="Times New Roman" w:eastAsia="Times New Roman" w:hAnsi="Times New Roman" w:cs="Times New Roman"/>
          <w:sz w:val="24"/>
          <w:szCs w:val="24"/>
          <w:lang w:eastAsia="ru-RU"/>
        </w:rPr>
        <w:t xml:space="preserve">. Это соединения атомов углерода и водорода, в которых атомы водорода частично или полностью замещены атомами галоидов. К ним относятся атомы фтора F , брома </w:t>
      </w:r>
      <w:proofErr w:type="spellStart"/>
      <w:r w:rsidRPr="0094778B">
        <w:rPr>
          <w:rFonts w:ascii="Times New Roman" w:eastAsia="Times New Roman" w:hAnsi="Times New Roman" w:cs="Times New Roman"/>
          <w:sz w:val="24"/>
          <w:szCs w:val="24"/>
          <w:lang w:eastAsia="ru-RU"/>
        </w:rPr>
        <w:t>Br</w:t>
      </w:r>
      <w:proofErr w:type="spellEnd"/>
      <w:r w:rsidRPr="0094778B">
        <w:rPr>
          <w:rFonts w:ascii="Times New Roman" w:eastAsia="Times New Roman" w:hAnsi="Times New Roman" w:cs="Times New Roman"/>
          <w:sz w:val="24"/>
          <w:szCs w:val="24"/>
          <w:lang w:eastAsia="ru-RU"/>
        </w:rPr>
        <w:t xml:space="preserve"> , хлора </w:t>
      </w:r>
      <w:proofErr w:type="spellStart"/>
      <w:r w:rsidRPr="0094778B">
        <w:rPr>
          <w:rFonts w:ascii="Times New Roman" w:eastAsia="Times New Roman" w:hAnsi="Times New Roman" w:cs="Times New Roman"/>
          <w:sz w:val="24"/>
          <w:szCs w:val="24"/>
          <w:lang w:eastAsia="ru-RU"/>
        </w:rPr>
        <w:t>Cl</w:t>
      </w:r>
      <w:proofErr w:type="spellEnd"/>
      <w:r w:rsidRPr="0094778B">
        <w:rPr>
          <w:rFonts w:ascii="Times New Roman" w:eastAsia="Times New Roman" w:hAnsi="Times New Roman" w:cs="Times New Roman"/>
          <w:sz w:val="24"/>
          <w:szCs w:val="24"/>
          <w:lang w:eastAsia="ru-RU"/>
        </w:rPr>
        <w:t>. Такие соединения условно называют хладонами.</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Хладоны с низкой температурой кипения применяются в газообразном состоянии. Ими под давлением заполняют баллоны огнетушителей. Выпуск их для тушения осуществляется, как и в случае углекислотных огнетушителей.</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Хладоны с температурой кипения выше 30</w:t>
      </w:r>
      <w:r w:rsidRPr="0094778B">
        <w:rPr>
          <w:rFonts w:ascii="Times New Roman" w:eastAsia="Times New Roman" w:hAnsi="Times New Roman" w:cs="Times New Roman"/>
          <w:sz w:val="24"/>
          <w:szCs w:val="24"/>
          <w:vertAlign w:val="superscript"/>
          <w:lang w:eastAsia="ru-RU"/>
        </w:rPr>
        <w:t>0</w:t>
      </w:r>
      <w:r w:rsidRPr="0094778B">
        <w:rPr>
          <w:rFonts w:ascii="Times New Roman" w:eastAsia="Times New Roman" w:hAnsi="Times New Roman" w:cs="Times New Roman"/>
          <w:sz w:val="24"/>
          <w:szCs w:val="24"/>
          <w:lang w:eastAsia="ru-RU"/>
        </w:rPr>
        <w:t>С используются, как и жидкие огнетушащие средства. Их распыляют из огнетушителей с помощью давления сжатого воздуха, азота или хладона с низкой температурой кипения.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Конструкция запорно-выпускных устройств аналогична, используемым в ОУ.</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Основным огнетушащим действием хладонов является ингибирующий (тормозящий) эффект. В очаге пожара хладоны разлагаются, образующиеся при этом продукты оказывают тормозящее действие на процесс горения.</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Преимуществами хладонов является то, что при тушении пожаров они полностью испаряются. Вследствие низкой температуры кипения хладоны имеют высокую морозоустойчивость. Это позволяет использовать их при низких температурах.</w:t>
      </w:r>
    </w:p>
    <w:p w:rsidR="00E91A77" w:rsidRPr="0094778B"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Хладоны токсичны, поэтому их опасно применять для тушения пожаров в тесных, плохо проветриваемых помещениях.</w:t>
      </w:r>
    </w:p>
    <w:p w:rsidR="00994628" w:rsidRPr="0094778B" w:rsidRDefault="00E91A77" w:rsidP="0094778B">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Хладоны не могут применяться для тушения в подвалах, шахтах, для тушения пожаров, сопровождающихся тлением, так как создается опасность образования токсичных продуктов пиролиза. Нельзя их применять для тушения пожаров легких металлов (</w:t>
      </w:r>
      <w:proofErr w:type="spellStart"/>
      <w:r w:rsidRPr="0094778B">
        <w:rPr>
          <w:rFonts w:ascii="Times New Roman" w:eastAsia="Times New Roman" w:hAnsi="Times New Roman" w:cs="Times New Roman"/>
          <w:sz w:val="24"/>
          <w:szCs w:val="24"/>
          <w:lang w:eastAsia="ru-RU"/>
        </w:rPr>
        <w:t>Mg</w:t>
      </w:r>
      <w:proofErr w:type="spellEnd"/>
      <w:r w:rsidRPr="0094778B">
        <w:rPr>
          <w:rFonts w:ascii="Times New Roman" w:eastAsia="Times New Roman" w:hAnsi="Times New Roman" w:cs="Times New Roman"/>
          <w:sz w:val="24"/>
          <w:szCs w:val="24"/>
          <w:lang w:eastAsia="ru-RU"/>
        </w:rPr>
        <w:t xml:space="preserve">, </w:t>
      </w:r>
      <w:proofErr w:type="spellStart"/>
      <w:r w:rsidRPr="0094778B">
        <w:rPr>
          <w:rFonts w:ascii="Times New Roman" w:eastAsia="Times New Roman" w:hAnsi="Times New Roman" w:cs="Times New Roman"/>
          <w:sz w:val="24"/>
          <w:szCs w:val="24"/>
          <w:lang w:eastAsia="ru-RU"/>
        </w:rPr>
        <w:t>Na</w:t>
      </w:r>
      <w:proofErr w:type="spellEnd"/>
      <w:r w:rsidRPr="0094778B">
        <w:rPr>
          <w:rFonts w:ascii="Times New Roman" w:eastAsia="Times New Roman" w:hAnsi="Times New Roman" w:cs="Times New Roman"/>
          <w:sz w:val="24"/>
          <w:szCs w:val="24"/>
          <w:lang w:eastAsia="ru-RU"/>
        </w:rPr>
        <w:t xml:space="preserve">, </w:t>
      </w:r>
      <w:proofErr w:type="spellStart"/>
      <w:r w:rsidRPr="0094778B">
        <w:rPr>
          <w:rFonts w:ascii="Times New Roman" w:eastAsia="Times New Roman" w:hAnsi="Times New Roman" w:cs="Times New Roman"/>
          <w:sz w:val="24"/>
          <w:szCs w:val="24"/>
          <w:lang w:eastAsia="ru-RU"/>
        </w:rPr>
        <w:t>Al</w:t>
      </w:r>
      <w:proofErr w:type="spellEnd"/>
      <w:r w:rsidRPr="0094778B">
        <w:rPr>
          <w:rFonts w:ascii="Times New Roman" w:eastAsia="Times New Roman" w:hAnsi="Times New Roman" w:cs="Times New Roman"/>
          <w:sz w:val="24"/>
          <w:szCs w:val="24"/>
          <w:lang w:eastAsia="ru-RU"/>
        </w:rPr>
        <w:t xml:space="preserve"> и др.), так как при взаимодействии с ними может произойти взрыв.</w:t>
      </w:r>
    </w:p>
    <w:p w:rsidR="00E91A77" w:rsidRPr="0094778B"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b/>
          <w:bCs/>
          <w:sz w:val="24"/>
          <w:szCs w:val="24"/>
          <w:lang w:eastAsia="ru-RU"/>
        </w:rPr>
        <w:t>Огнетушитель комбинированный (ОК)</w:t>
      </w:r>
      <w:r w:rsidRPr="0094778B">
        <w:rPr>
          <w:rFonts w:ascii="Times New Roman" w:eastAsia="Times New Roman" w:hAnsi="Times New Roman" w:cs="Times New Roman"/>
          <w:sz w:val="24"/>
          <w:szCs w:val="24"/>
          <w:lang w:eastAsia="ru-RU"/>
        </w:rPr>
        <w:t> – это огнетушитель, представляющий собой комбинацию двух или более огнетушителей с различными видами ОТВ (порошок + пена, газ + пена и т. д.), которые смонтированы на одной раме. ОК является передвижным огнетушителем. Показатели ОК определяются характеристиками огнетушителей, входящих в его состав.</w:t>
      </w:r>
    </w:p>
    <w:p w:rsidR="00E91A77"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94778B">
        <w:rPr>
          <w:rFonts w:ascii="Times New Roman" w:eastAsia="Times New Roman" w:hAnsi="Times New Roman" w:cs="Times New Roman"/>
          <w:sz w:val="24"/>
          <w:szCs w:val="24"/>
          <w:lang w:eastAsia="ru-RU"/>
        </w:rPr>
        <w:t xml:space="preserve">Для приведения огнетушителя в действие необходимо сорвать пломбу и вынуть предохранительный фиксатор. Огнетушители с источником вытесняющего газа приводятся в действие нажатием на кнопку запускающего устройства или пусковой рычаг, расположенные в головке огнетушителя. Для тушения необходимо приблизиться на расстояние не ближе 1-2 метров от очага пожара (величина указывается на этикетке и паспорте огнетушителя), направить насадок распылитель на огонь и нажать рычаг пускового устройства. Подавать огнетушащее вещество нужно с наветренной стороны и под срез пламени. Если площадь тушения превышает огнетушащую способность одного огнетушителя нужно одновременно задействовать несколько огнетушителей. После успешного тушения очага пожара необходимо еще некоторое время продолжать подавать ОТВ, чтобы предотвратить повторное возгорание. После применения огнетушители должны быть отправлены на </w:t>
      </w:r>
      <w:r w:rsidR="008A63D7" w:rsidRPr="0094778B">
        <w:rPr>
          <w:rFonts w:ascii="Times New Roman" w:eastAsia="Times New Roman" w:hAnsi="Times New Roman" w:cs="Times New Roman"/>
          <w:sz w:val="24"/>
          <w:szCs w:val="24"/>
          <w:lang w:eastAsia="ru-RU"/>
        </w:rPr>
        <w:t>перезарядку</w:t>
      </w:r>
      <w:r w:rsidRPr="0094778B">
        <w:rPr>
          <w:rFonts w:ascii="Times New Roman" w:eastAsia="Times New Roman" w:hAnsi="Times New Roman" w:cs="Times New Roman"/>
          <w:sz w:val="24"/>
          <w:szCs w:val="24"/>
          <w:lang w:eastAsia="ru-RU"/>
        </w:rPr>
        <w:t xml:space="preserve"> в специализированную организацию.</w:t>
      </w:r>
    </w:p>
    <w:p w:rsidR="00BE3144" w:rsidRDefault="00BE3144" w:rsidP="008A63D7">
      <w:pPr>
        <w:spacing w:after="0" w:line="240" w:lineRule="auto"/>
        <w:ind w:firstLine="708"/>
        <w:contextualSpacing/>
        <w:jc w:val="both"/>
        <w:rPr>
          <w:rFonts w:ascii="Times New Roman" w:eastAsia="Times New Roman" w:hAnsi="Times New Roman" w:cs="Times New Roman"/>
          <w:sz w:val="24"/>
          <w:szCs w:val="24"/>
          <w:lang w:eastAsia="ru-RU"/>
        </w:rPr>
      </w:pPr>
    </w:p>
    <w:p w:rsidR="0094778B" w:rsidRPr="0094778B" w:rsidRDefault="0094778B" w:rsidP="008A63D7">
      <w:pPr>
        <w:spacing w:after="0" w:line="240" w:lineRule="auto"/>
        <w:ind w:firstLine="708"/>
        <w:contextualSpacing/>
        <w:jc w:val="both"/>
        <w:rPr>
          <w:rFonts w:ascii="Times New Roman" w:eastAsia="Times New Roman" w:hAnsi="Times New Roman" w:cs="Times New Roman"/>
          <w:sz w:val="24"/>
          <w:szCs w:val="24"/>
          <w:lang w:eastAsia="ru-RU"/>
        </w:rPr>
      </w:pPr>
    </w:p>
    <w:p w:rsidR="0053074B" w:rsidRDefault="0053074B" w:rsidP="00BE3144">
      <w:pPr>
        <w:spacing w:after="0" w:line="240" w:lineRule="auto"/>
        <w:ind w:left="567"/>
        <w:contextualSpacing/>
        <w:jc w:val="both"/>
        <w:rPr>
          <w:noProof/>
          <w:lang w:eastAsia="ru-RU"/>
        </w:rPr>
      </w:pPr>
      <w:r>
        <w:rPr>
          <w:noProof/>
          <w:lang w:eastAsia="ru-RU"/>
        </w:rPr>
        <w:lastRenderedPageBreak/>
        <w:t xml:space="preserve"> </w:t>
      </w:r>
      <w:r>
        <w:rPr>
          <w:noProof/>
          <w:lang w:eastAsia="ru-RU"/>
        </w:rPr>
        <w:drawing>
          <wp:inline distT="0" distB="0" distL="0" distR="0" wp14:anchorId="0210E811" wp14:editId="5DA37EF5">
            <wp:extent cx="5219700" cy="3905250"/>
            <wp:effectExtent l="0" t="0" r="0" b="0"/>
            <wp:docPr id="28" name="Рисунок 28" descr="https://aviakniga.ru/d/5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iakniga.ru/d/5028-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571" cy="3908894"/>
                    </a:xfrm>
                    <a:prstGeom prst="rect">
                      <a:avLst/>
                    </a:prstGeom>
                    <a:noFill/>
                    <a:ln>
                      <a:noFill/>
                    </a:ln>
                  </pic:spPr>
                </pic:pic>
              </a:graphicData>
            </a:graphic>
          </wp:inline>
        </w:drawing>
      </w:r>
    </w:p>
    <w:p w:rsidR="00B21408" w:rsidRDefault="00B21408" w:rsidP="00BE3144">
      <w:pPr>
        <w:spacing w:after="0" w:line="240" w:lineRule="auto"/>
        <w:ind w:left="567"/>
        <w:contextualSpacing/>
        <w:jc w:val="both"/>
        <w:rPr>
          <w:noProof/>
          <w:lang w:eastAsia="ru-RU"/>
        </w:rPr>
      </w:pPr>
    </w:p>
    <w:p w:rsidR="00E21D1D" w:rsidRDefault="00E21D1D" w:rsidP="0053074B">
      <w:pPr>
        <w:spacing w:after="0" w:line="240" w:lineRule="auto"/>
        <w:contextualSpacing/>
        <w:jc w:val="both"/>
        <w:rPr>
          <w:noProof/>
          <w:lang w:eastAsia="ru-RU"/>
        </w:rPr>
      </w:pPr>
    </w:p>
    <w:p w:rsidR="0053074B" w:rsidRDefault="0053074B" w:rsidP="0053074B">
      <w:pPr>
        <w:spacing w:after="0" w:line="240" w:lineRule="auto"/>
        <w:contextualSpacing/>
        <w:jc w:val="both"/>
        <w:rPr>
          <w:noProof/>
          <w:lang w:eastAsia="ru-RU"/>
        </w:rPr>
      </w:pPr>
    </w:p>
    <w:p w:rsidR="00B21408" w:rsidRDefault="00D92E33" w:rsidP="00D92E33">
      <w:pPr>
        <w:pStyle w:val="wp-caption-text"/>
        <w:spacing w:before="0" w:beforeAutospacing="0" w:after="0" w:afterAutospacing="0"/>
        <w:ind w:left="720"/>
        <w:contextualSpacing/>
        <w:jc w:val="center"/>
      </w:pPr>
      <w:r>
        <w:t>Рис.5</w:t>
      </w:r>
      <w:r w:rsidR="00B21408">
        <w:t>. Виды огнетушителей</w:t>
      </w:r>
    </w:p>
    <w:p w:rsidR="00B21408" w:rsidRDefault="00B21408" w:rsidP="00B21408">
      <w:pPr>
        <w:pStyle w:val="wp-caption-text"/>
        <w:spacing w:before="0" w:beforeAutospacing="0" w:after="0" w:afterAutospacing="0"/>
        <w:ind w:left="720"/>
        <w:contextualSpacing/>
      </w:pPr>
    </w:p>
    <w:p w:rsidR="0053074B" w:rsidRDefault="0053074B" w:rsidP="0053074B">
      <w:pPr>
        <w:spacing w:after="0" w:line="240" w:lineRule="auto"/>
        <w:contextualSpacing/>
        <w:jc w:val="both"/>
        <w:rPr>
          <w:noProof/>
          <w:lang w:eastAsia="ru-RU"/>
        </w:rPr>
      </w:pPr>
    </w:p>
    <w:p w:rsidR="00E91A77" w:rsidRDefault="0053074B" w:rsidP="00BE3144">
      <w:pPr>
        <w:spacing w:after="0" w:line="240" w:lineRule="auto"/>
        <w:ind w:left="567"/>
        <w:contextualSpacing/>
        <w:jc w:val="both"/>
        <w:rPr>
          <w:rFonts w:ascii="Times New Roman" w:eastAsia="Times New Roman" w:hAnsi="Times New Roman" w:cs="Times New Roman"/>
          <w:sz w:val="28"/>
          <w:szCs w:val="28"/>
          <w:lang w:eastAsia="ru-RU"/>
        </w:rPr>
      </w:pPr>
      <w:r>
        <w:rPr>
          <w:noProof/>
          <w:lang w:eastAsia="ru-RU"/>
        </w:rPr>
        <w:drawing>
          <wp:inline distT="0" distB="0" distL="0" distR="0" wp14:anchorId="15AC2639" wp14:editId="08431DCB">
            <wp:extent cx="5237480" cy="3362960"/>
            <wp:effectExtent l="0" t="0" r="1270" b="8890"/>
            <wp:docPr id="31" name="Рисунок 31" descr="https://01-msk.ru/wp-content/uploads/2020/02/srav-ogne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msk.ru/wp-content/uploads/2020/02/srav-ognet-m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0282" cy="3364759"/>
                    </a:xfrm>
                    <a:prstGeom prst="rect">
                      <a:avLst/>
                    </a:prstGeom>
                    <a:noFill/>
                    <a:ln>
                      <a:noFill/>
                    </a:ln>
                  </pic:spPr>
                </pic:pic>
              </a:graphicData>
            </a:graphic>
          </wp:inline>
        </w:drawing>
      </w:r>
    </w:p>
    <w:p w:rsidR="00B21408" w:rsidRDefault="00B21408" w:rsidP="00BE3144">
      <w:pPr>
        <w:spacing w:after="0" w:line="240" w:lineRule="auto"/>
        <w:ind w:left="567"/>
        <w:contextualSpacing/>
        <w:jc w:val="both"/>
        <w:rPr>
          <w:rFonts w:ascii="Times New Roman" w:eastAsia="Times New Roman" w:hAnsi="Times New Roman" w:cs="Times New Roman"/>
          <w:sz w:val="28"/>
          <w:szCs w:val="28"/>
          <w:lang w:eastAsia="ru-RU"/>
        </w:rPr>
      </w:pPr>
    </w:p>
    <w:p w:rsidR="00B21408" w:rsidRDefault="00B21408" w:rsidP="00BE3144">
      <w:pPr>
        <w:spacing w:after="0" w:line="240" w:lineRule="auto"/>
        <w:ind w:left="567"/>
        <w:contextualSpacing/>
        <w:jc w:val="both"/>
        <w:rPr>
          <w:rFonts w:ascii="Times New Roman" w:eastAsia="Times New Roman" w:hAnsi="Times New Roman" w:cs="Times New Roman"/>
          <w:sz w:val="28"/>
          <w:szCs w:val="28"/>
          <w:lang w:eastAsia="ru-RU"/>
        </w:rPr>
      </w:pPr>
    </w:p>
    <w:p w:rsidR="00B21408" w:rsidRDefault="00D92E33" w:rsidP="00D92E33">
      <w:pPr>
        <w:pStyle w:val="wp-caption-text"/>
        <w:spacing w:before="0" w:beforeAutospacing="0" w:after="0" w:afterAutospacing="0"/>
        <w:ind w:left="720"/>
        <w:contextualSpacing/>
        <w:jc w:val="center"/>
      </w:pPr>
      <w:r>
        <w:t>Рис.6. Таблица тип огнетушителя, класс</w:t>
      </w:r>
      <w:r w:rsidR="000233D3">
        <w:t xml:space="preserve"> пожара</w:t>
      </w:r>
    </w:p>
    <w:p w:rsidR="00B21408" w:rsidRDefault="00B21408" w:rsidP="00B21408">
      <w:pPr>
        <w:pStyle w:val="wp-caption-text"/>
        <w:spacing w:before="0" w:beforeAutospacing="0" w:after="0" w:afterAutospacing="0"/>
        <w:contextualSpacing/>
        <w:jc w:val="center"/>
      </w:pPr>
    </w:p>
    <w:p w:rsidR="00B21408" w:rsidRDefault="00B21408" w:rsidP="00BE3144">
      <w:pPr>
        <w:spacing w:after="0" w:line="240" w:lineRule="auto"/>
        <w:ind w:left="567"/>
        <w:contextualSpacing/>
        <w:jc w:val="both"/>
        <w:rPr>
          <w:rFonts w:ascii="Times New Roman" w:eastAsia="Times New Roman" w:hAnsi="Times New Roman" w:cs="Times New Roman"/>
          <w:sz w:val="28"/>
          <w:szCs w:val="28"/>
          <w:lang w:eastAsia="ru-RU"/>
        </w:rPr>
      </w:pPr>
    </w:p>
    <w:p w:rsidR="002B318E" w:rsidRPr="008A63D7" w:rsidRDefault="002B318E" w:rsidP="00BE3144">
      <w:pPr>
        <w:spacing w:after="0" w:line="240" w:lineRule="auto"/>
        <w:ind w:left="567"/>
        <w:contextualSpacing/>
        <w:jc w:val="both"/>
        <w:rPr>
          <w:rFonts w:ascii="Times New Roman" w:eastAsia="Times New Roman" w:hAnsi="Times New Roman" w:cs="Times New Roman"/>
          <w:sz w:val="28"/>
          <w:szCs w:val="28"/>
          <w:lang w:eastAsia="ru-RU"/>
        </w:rPr>
      </w:pPr>
    </w:p>
    <w:p w:rsidR="00A92879" w:rsidRPr="00BE3144" w:rsidRDefault="00E91A77" w:rsidP="00A92879">
      <w:pPr>
        <w:pStyle w:val="a8"/>
        <w:numPr>
          <w:ilvl w:val="0"/>
          <w:numId w:val="25"/>
        </w:numPr>
        <w:spacing w:after="0" w:line="240" w:lineRule="auto"/>
        <w:jc w:val="center"/>
        <w:outlineLvl w:val="1"/>
        <w:rPr>
          <w:rFonts w:ascii="Times New Roman" w:eastAsia="Times New Roman" w:hAnsi="Times New Roman" w:cs="Times New Roman"/>
          <w:b/>
          <w:bCs/>
          <w:spacing w:val="-15"/>
          <w:sz w:val="24"/>
          <w:szCs w:val="24"/>
          <w:lang w:eastAsia="ru-RU"/>
        </w:rPr>
      </w:pPr>
      <w:r w:rsidRPr="00BE3144">
        <w:rPr>
          <w:rFonts w:ascii="Times New Roman" w:eastAsia="Times New Roman" w:hAnsi="Times New Roman" w:cs="Times New Roman"/>
          <w:b/>
          <w:bCs/>
          <w:spacing w:val="-15"/>
          <w:sz w:val="24"/>
          <w:szCs w:val="24"/>
          <w:lang w:eastAsia="ru-RU"/>
        </w:rPr>
        <w:lastRenderedPageBreak/>
        <w:t>Пожарные краны.</w:t>
      </w:r>
    </w:p>
    <w:p w:rsidR="00A92879" w:rsidRPr="00BE3144" w:rsidRDefault="00E91A77" w:rsidP="00A92879">
      <w:pPr>
        <w:spacing w:after="0" w:line="240" w:lineRule="auto"/>
        <w:jc w:val="center"/>
        <w:outlineLvl w:val="1"/>
        <w:rPr>
          <w:rFonts w:ascii="Times New Roman" w:eastAsia="Times New Roman" w:hAnsi="Times New Roman" w:cs="Times New Roman"/>
          <w:b/>
          <w:bCs/>
          <w:spacing w:val="-15"/>
          <w:sz w:val="24"/>
          <w:szCs w:val="24"/>
          <w:lang w:eastAsia="ru-RU"/>
        </w:rPr>
      </w:pPr>
      <w:r w:rsidRPr="00BE3144">
        <w:rPr>
          <w:rFonts w:ascii="Times New Roman" w:eastAsia="Times New Roman" w:hAnsi="Times New Roman" w:cs="Times New Roman"/>
          <w:b/>
          <w:bCs/>
          <w:spacing w:val="-15"/>
          <w:sz w:val="24"/>
          <w:szCs w:val="24"/>
          <w:lang w:eastAsia="ru-RU"/>
        </w:rPr>
        <w:t>Размещение и осуществление контроля</w:t>
      </w:r>
      <w:r w:rsidR="00A92879" w:rsidRPr="00BE3144">
        <w:rPr>
          <w:rFonts w:ascii="Times New Roman" w:eastAsia="Times New Roman" w:hAnsi="Times New Roman" w:cs="Times New Roman"/>
          <w:b/>
          <w:bCs/>
          <w:spacing w:val="-15"/>
          <w:sz w:val="24"/>
          <w:szCs w:val="24"/>
          <w:lang w:eastAsia="ru-RU"/>
        </w:rPr>
        <w:t>,</w:t>
      </w:r>
      <w:r w:rsidRPr="00BE3144">
        <w:rPr>
          <w:rFonts w:ascii="Times New Roman" w:eastAsia="Times New Roman" w:hAnsi="Times New Roman" w:cs="Times New Roman"/>
          <w:b/>
          <w:bCs/>
          <w:spacing w:val="-15"/>
          <w:sz w:val="24"/>
          <w:szCs w:val="24"/>
          <w:lang w:eastAsia="ru-RU"/>
        </w:rPr>
        <w:t xml:space="preserve"> за внутренними пожарными кранами. Правила использования их при пожаре.</w:t>
      </w:r>
      <w:r w:rsidR="00A92879" w:rsidRPr="00BE3144">
        <w:rPr>
          <w:rFonts w:ascii="Times New Roman" w:eastAsia="Times New Roman" w:hAnsi="Times New Roman" w:cs="Times New Roman"/>
          <w:b/>
          <w:bCs/>
          <w:spacing w:val="-15"/>
          <w:sz w:val="24"/>
          <w:szCs w:val="24"/>
          <w:lang w:eastAsia="ru-RU"/>
        </w:rPr>
        <w:t xml:space="preserve"> </w:t>
      </w:r>
      <w:r w:rsidRPr="00BE3144">
        <w:rPr>
          <w:rFonts w:ascii="Times New Roman" w:eastAsia="Times New Roman" w:hAnsi="Times New Roman" w:cs="Times New Roman"/>
          <w:b/>
          <w:bCs/>
          <w:sz w:val="24"/>
          <w:szCs w:val="24"/>
          <w:lang w:eastAsia="ru-RU"/>
        </w:rPr>
        <w:t>Комплект для тушения пожара, устанавливаемый на водопроводе, называется пожарным краном</w:t>
      </w:r>
      <w:r w:rsidRPr="00BE3144">
        <w:rPr>
          <w:rFonts w:ascii="Times New Roman" w:eastAsia="Times New Roman" w:hAnsi="Times New Roman" w:cs="Times New Roman"/>
          <w:sz w:val="24"/>
          <w:szCs w:val="24"/>
          <w:lang w:eastAsia="ru-RU"/>
        </w:rPr>
        <w:t>.</w:t>
      </w:r>
    </w:p>
    <w:p w:rsidR="00E91A77" w:rsidRPr="00BE3144"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Установка включает не только запорную арматуру, но и пожарный рукав, ствол и ящик. Требования ПБ оговаривают нормы и требования, которым должны соответствовать пожарные краны, их размещение и оборудование.</w:t>
      </w:r>
    </w:p>
    <w:p w:rsidR="00E91A77" w:rsidRPr="00BE3144"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Пожарный кран принято относить к простейшему пожарному оборудованию, эффективному на ранних стадиях тушения пожаров.</w:t>
      </w:r>
    </w:p>
    <w:p w:rsidR="00E91A77" w:rsidRPr="00BE3144" w:rsidRDefault="00E91A77" w:rsidP="00A92879">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b/>
          <w:bCs/>
          <w:sz w:val="24"/>
          <w:szCs w:val="24"/>
          <w:lang w:eastAsia="ru-RU"/>
        </w:rPr>
        <w:t>ГОСТ на внутренние ПК предписывает установку узла в следующих типах здания:</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 Жилых.</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 Административных.</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 Хозяйственных и промышленных.</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 Бытовых.</w:t>
      </w:r>
    </w:p>
    <w:p w:rsidR="002B318E" w:rsidRPr="00BE3144" w:rsidRDefault="00E91A77" w:rsidP="002B318E">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Подключение ПК осуществляется к </w:t>
      </w:r>
      <w:r w:rsidRPr="00BE3144">
        <w:rPr>
          <w:rFonts w:ascii="Times New Roman" w:eastAsia="Times New Roman" w:hAnsi="Times New Roman" w:cs="Times New Roman"/>
          <w:b/>
          <w:bCs/>
          <w:sz w:val="24"/>
          <w:szCs w:val="24"/>
          <w:lang w:eastAsia="ru-RU"/>
        </w:rPr>
        <w:t>водопроводной сети или пожарному гидранту</w:t>
      </w:r>
      <w:r w:rsidRPr="00BE3144">
        <w:rPr>
          <w:rFonts w:ascii="Times New Roman" w:eastAsia="Times New Roman" w:hAnsi="Times New Roman" w:cs="Times New Roman"/>
          <w:sz w:val="24"/>
          <w:szCs w:val="24"/>
          <w:lang w:eastAsia="ru-RU"/>
        </w:rPr>
        <w:t>. По сути, устройство служит для регулирования процесса подачи струи</w:t>
      </w:r>
      <w:r w:rsidR="008A63D7" w:rsidRPr="00BE3144">
        <w:rPr>
          <w:rFonts w:ascii="Times New Roman" w:eastAsia="Times New Roman" w:hAnsi="Times New Roman" w:cs="Times New Roman"/>
          <w:sz w:val="24"/>
          <w:szCs w:val="24"/>
          <w:lang w:eastAsia="ru-RU"/>
        </w:rPr>
        <w:t>,</w:t>
      </w:r>
      <w:r w:rsidRPr="00BE3144">
        <w:rPr>
          <w:rFonts w:ascii="Times New Roman" w:eastAsia="Times New Roman" w:hAnsi="Times New Roman" w:cs="Times New Roman"/>
          <w:sz w:val="24"/>
          <w:szCs w:val="24"/>
          <w:lang w:eastAsia="ru-RU"/>
        </w:rPr>
        <w:t xml:space="preserve"> и ее давления. Расчет количества кранов проводится в зависимости от типа и назначения здания, наличия э</w:t>
      </w:r>
      <w:r w:rsidR="00BE3144">
        <w:rPr>
          <w:rFonts w:ascii="Times New Roman" w:eastAsia="Times New Roman" w:hAnsi="Times New Roman" w:cs="Times New Roman"/>
          <w:sz w:val="24"/>
          <w:szCs w:val="24"/>
          <w:lang w:eastAsia="ru-RU"/>
        </w:rPr>
        <w:t>вакуационных и пожарных выходов</w:t>
      </w:r>
    </w:p>
    <w:p w:rsidR="00A92879" w:rsidRDefault="00E91A77" w:rsidP="00BE3144">
      <w:pPr>
        <w:spacing w:after="0" w:line="240" w:lineRule="auto"/>
        <w:ind w:left="567"/>
        <w:contextualSpacing/>
        <w:jc w:val="both"/>
        <w:rPr>
          <w:rFonts w:ascii="Times New Roman" w:eastAsia="Times New Roman" w:hAnsi="Times New Roman" w:cs="Times New Roman"/>
          <w:sz w:val="28"/>
          <w:szCs w:val="28"/>
          <w:lang w:eastAsia="ru-RU"/>
        </w:rPr>
      </w:pPr>
      <w:r w:rsidRPr="008A63D7">
        <w:rPr>
          <w:rFonts w:ascii="Times New Roman" w:eastAsia="Times New Roman" w:hAnsi="Times New Roman" w:cs="Times New Roman"/>
          <w:noProof/>
          <w:sz w:val="28"/>
          <w:szCs w:val="28"/>
          <w:lang w:eastAsia="ru-RU"/>
        </w:rPr>
        <w:drawing>
          <wp:inline distT="0" distB="0" distL="0" distR="0" wp14:anchorId="6D2D0D2D" wp14:editId="745F6C62">
            <wp:extent cx="4724400" cy="3206750"/>
            <wp:effectExtent l="0" t="0" r="0" b="0"/>
            <wp:docPr id="12" name="Рисунок 12" descr="http://xn--b1ae4ad.xn--p1ai/img/ptm_lectures/b5f4e471-28ba-4714-b722-754f25b21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b1ae4ad.xn--p1ai/img/ptm_lectures/b5f4e471-28ba-4714-b722-754f25b21b8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2888" cy="3205724"/>
                    </a:xfrm>
                    <a:prstGeom prst="rect">
                      <a:avLst/>
                    </a:prstGeom>
                    <a:noFill/>
                    <a:ln>
                      <a:noFill/>
                    </a:ln>
                  </pic:spPr>
                </pic:pic>
              </a:graphicData>
            </a:graphic>
          </wp:inline>
        </w:drawing>
      </w:r>
    </w:p>
    <w:p w:rsidR="00E91A77" w:rsidRPr="000233D3" w:rsidRDefault="00D92E33" w:rsidP="00D92E33">
      <w:pPr>
        <w:pStyle w:val="wp-caption-text"/>
        <w:spacing w:before="0" w:beforeAutospacing="0" w:after="0" w:afterAutospacing="0"/>
        <w:ind w:left="720"/>
        <w:contextualSpacing/>
        <w:jc w:val="center"/>
      </w:pPr>
      <w:r>
        <w:t>Рис.7</w:t>
      </w:r>
      <w:r w:rsidR="000233D3">
        <w:t xml:space="preserve">. </w:t>
      </w:r>
      <w:r w:rsidR="00E91A77" w:rsidRPr="000233D3">
        <w:t>Состав типового пожарного крана</w:t>
      </w:r>
    </w:p>
    <w:p w:rsidR="00A92879" w:rsidRPr="008A63D7" w:rsidRDefault="00A92879" w:rsidP="00A92879">
      <w:pPr>
        <w:spacing w:after="0" w:line="240" w:lineRule="auto"/>
        <w:contextualSpacing/>
        <w:jc w:val="center"/>
        <w:rPr>
          <w:rFonts w:ascii="Times New Roman" w:eastAsia="Times New Roman" w:hAnsi="Times New Roman" w:cs="Times New Roman"/>
          <w:sz w:val="28"/>
          <w:szCs w:val="28"/>
          <w:lang w:eastAsia="ru-RU"/>
        </w:rPr>
      </w:pPr>
    </w:p>
    <w:p w:rsidR="00E91A77" w:rsidRPr="00BE3144" w:rsidRDefault="00E91A77" w:rsidP="008A63D7">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Существуют специально продуманные нормы установки, оговаривающие высоту ПК от пола, радиус действия и другие аспекты эксплуатации. К примеру, требования ППБ оговаривают приведение в действие узла с помощью двух человек. Первый должен держать рукав, в то время как второй открывает отсекающий вентиль.</w:t>
      </w:r>
    </w:p>
    <w:p w:rsidR="00E91A77" w:rsidRPr="00BE3144" w:rsidRDefault="00E91A77" w:rsidP="00A92879">
      <w:pPr>
        <w:spacing w:after="0" w:line="240" w:lineRule="auto"/>
        <w:ind w:firstLine="13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b/>
          <w:bCs/>
          <w:sz w:val="24"/>
          <w:szCs w:val="24"/>
          <w:lang w:eastAsia="ru-RU"/>
        </w:rPr>
        <w:t>Техническое обслуживание пожарных кранов, а также общие требования относительно установки и эксплуатации изложены в РД 153-34.0-49.101-2003. В частности, отмечается необходимость в следующем:</w:t>
      </w:r>
    </w:p>
    <w:p w:rsidR="00E91A77" w:rsidRPr="00BE3144" w:rsidRDefault="00E91A77" w:rsidP="008A63D7">
      <w:pPr>
        <w:numPr>
          <w:ilvl w:val="0"/>
          <w:numId w:val="4"/>
        </w:numPr>
        <w:spacing w:after="0" w:line="240" w:lineRule="auto"/>
        <w:ind w:left="49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Места установки должны хорошо отапливаться. Допускается установка на лестничных клетках, коридорах, путях эвакуации при условии наличия в помещении отопления.</w:t>
      </w:r>
    </w:p>
    <w:p w:rsidR="00E91A77" w:rsidRPr="00BE3144" w:rsidRDefault="00E91A77" w:rsidP="008A63D7">
      <w:pPr>
        <w:numPr>
          <w:ilvl w:val="0"/>
          <w:numId w:val="4"/>
        </w:numPr>
        <w:spacing w:after="0" w:line="240" w:lineRule="auto"/>
        <w:ind w:left="49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Рабочее давление ПК рассчитывается по минимальной величине 1 МПа. При пуске струи, напор у ПК не должен вызывать гидравлический удар опасный для обслуживающего персонала.</w:t>
      </w:r>
    </w:p>
    <w:p w:rsidR="00E91A77" w:rsidRPr="00BE3144" w:rsidRDefault="00E91A77" w:rsidP="008A63D7">
      <w:pPr>
        <w:numPr>
          <w:ilvl w:val="0"/>
          <w:numId w:val="4"/>
        </w:numPr>
        <w:spacing w:after="0" w:line="240" w:lineRule="auto"/>
        <w:ind w:left="49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lastRenderedPageBreak/>
        <w:t>ПК размещают в пожарном шкафу. Обязательно обозначение крана на схеме путей эвакуации. Сотрудники компании должны быть хорошо знакомы с местонахождением шкафа и уметь воспользоваться средством первичного пожаротушения на практике.</w:t>
      </w:r>
    </w:p>
    <w:p w:rsidR="00E91A77" w:rsidRPr="00BE3144" w:rsidRDefault="00E91A77" w:rsidP="008A63D7">
      <w:pPr>
        <w:numPr>
          <w:ilvl w:val="0"/>
          <w:numId w:val="4"/>
        </w:numPr>
        <w:spacing w:after="0" w:line="240" w:lineRule="auto"/>
        <w:ind w:left="49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 xml:space="preserve">Пожарный кран для первичного внутриквартирного пожаротушения должен проходить регулярную проверку на водоотдачу. Для этого используется специальный прибор проверки (стенд). </w:t>
      </w:r>
      <w:proofErr w:type="spellStart"/>
      <w:r w:rsidRPr="00BE3144">
        <w:rPr>
          <w:rFonts w:ascii="Times New Roman" w:eastAsia="Times New Roman" w:hAnsi="Times New Roman" w:cs="Times New Roman"/>
          <w:sz w:val="24"/>
          <w:szCs w:val="24"/>
          <w:lang w:eastAsia="ru-RU"/>
        </w:rPr>
        <w:t>Гидротестер</w:t>
      </w:r>
      <w:proofErr w:type="spellEnd"/>
      <w:r w:rsidRPr="00BE3144">
        <w:rPr>
          <w:rFonts w:ascii="Times New Roman" w:eastAsia="Times New Roman" w:hAnsi="Times New Roman" w:cs="Times New Roman"/>
          <w:sz w:val="24"/>
          <w:szCs w:val="24"/>
          <w:lang w:eastAsia="ru-RU"/>
        </w:rPr>
        <w:t xml:space="preserve"> можно сделать из подручных средств. Засекается время заполнения емкости водой из ПК.</w:t>
      </w:r>
    </w:p>
    <w:p w:rsidR="00E91A77" w:rsidRPr="00BE3144" w:rsidRDefault="00E91A77" w:rsidP="008A63D7">
      <w:pPr>
        <w:numPr>
          <w:ilvl w:val="0"/>
          <w:numId w:val="4"/>
        </w:numPr>
        <w:spacing w:after="0" w:line="240" w:lineRule="auto"/>
        <w:ind w:left="49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В ПК должно быть давление не менее 10 кгс/см</w:t>
      </w:r>
      <w:r w:rsidRPr="00BE3144">
        <w:rPr>
          <w:rFonts w:ascii="Times New Roman" w:eastAsia="Times New Roman" w:hAnsi="Times New Roman" w:cs="Times New Roman"/>
          <w:sz w:val="24"/>
          <w:szCs w:val="24"/>
          <w:vertAlign w:val="superscript"/>
          <w:lang w:eastAsia="ru-RU"/>
        </w:rPr>
        <w:t>2</w:t>
      </w:r>
      <w:r w:rsidRPr="00BE3144">
        <w:rPr>
          <w:rFonts w:ascii="Times New Roman" w:eastAsia="Times New Roman" w:hAnsi="Times New Roman" w:cs="Times New Roman"/>
          <w:sz w:val="24"/>
          <w:szCs w:val="24"/>
          <w:lang w:eastAsia="ru-RU"/>
        </w:rPr>
        <w:t>. Возможный напор воды определяется с помощью манометра, установленного в пожарном шкафу.</w:t>
      </w:r>
    </w:p>
    <w:p w:rsidR="00E91A77" w:rsidRPr="00BE3144" w:rsidRDefault="00E91A77" w:rsidP="008A63D7">
      <w:pPr>
        <w:numPr>
          <w:ilvl w:val="0"/>
          <w:numId w:val="4"/>
        </w:numPr>
        <w:spacing w:after="0" w:line="240" w:lineRule="auto"/>
        <w:ind w:left="49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В технических документах и плане здания указывается не только размещение пожарных шкафов и ПК. Для приемки пожарным инспектором необходимо указать код ОКВЭД для установки кранов.</w:t>
      </w:r>
    </w:p>
    <w:p w:rsidR="00E91A77" w:rsidRPr="00BE3144" w:rsidRDefault="00E91A77" w:rsidP="00A92879">
      <w:pPr>
        <w:spacing w:after="0" w:line="240" w:lineRule="auto"/>
        <w:ind w:firstLine="13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b/>
          <w:bCs/>
          <w:sz w:val="24"/>
          <w:szCs w:val="24"/>
          <w:lang w:eastAsia="ru-RU"/>
        </w:rPr>
        <w:t>Проверка пожарных кранов на водоотдачу проводится в специализированных компаниях занимающихся освидетельствованием пожарных средств. После тестирования по результатам составляется акт о сдаче.</w:t>
      </w:r>
    </w:p>
    <w:p w:rsidR="00E91A77" w:rsidRPr="00BE3144" w:rsidRDefault="00E91A77" w:rsidP="00B63ED3">
      <w:pPr>
        <w:spacing w:after="0" w:line="240" w:lineRule="auto"/>
        <w:ind w:firstLine="135"/>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b/>
          <w:bCs/>
          <w:sz w:val="24"/>
          <w:szCs w:val="24"/>
          <w:lang w:eastAsia="ru-RU"/>
        </w:rPr>
        <w:t>Помимо испытаний на стендах необходимо проводить ВПВ два раза в год. Методика испытаний на водоотдачу заключается в следующем:</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Испытания проводятся в период наименьшего напора воды в здании.</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Одновременно включается большое количество пожарных кранов. Их число указывается в СНиП 2.04.01-85 (с 1 января 2013 года приказом Министерства регионального развития России от 29.12.2011 N 626 вступила в действие актуализированная редакция (СП 30.13330.2012) СНиПа 2.04.01-85* Внутренний водопровод и канализация зданий).</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Расход диктующего ПК является определяющим, и он указывается в нормативных документах. Обычно показания берутся у самого высшего или отдаленного пожарного крана.</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Испытание считается успешным, если давление клапана, расход воды и высота компактной струи соответствуют минимальным показателям.</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Расчет диафрагмы перед ПК проводится в зависимости от защищаемого здания и может соответствовать одному из типоразмеров 13, 16 или 19 мм. Требования регламентируются в НПБ 177-99. Диафрагма для пожарного крана с центральным отверстием должна создавать необходимый напор струи при тушении.</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Периодичность проверки технического состояния внутренних ПК определяется самостоятельно, но не реже двух раз в год при отсутствии заморозков.</w:t>
      </w:r>
    </w:p>
    <w:p w:rsidR="00E91A77" w:rsidRPr="00BE3144" w:rsidRDefault="00E91A77" w:rsidP="00B63ED3">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b/>
          <w:bCs/>
          <w:sz w:val="24"/>
          <w:szCs w:val="24"/>
          <w:lang w:eastAsia="ru-RU"/>
        </w:rPr>
        <w:t>Чтобы определить оптимальное количество пожарных кранов учитываются следующие факторы:</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Радиус действия ПК - напора струи должно быть достаточно, чтобы достать до пожароопасной зоны и быть в состоянии потушить пожар в помещении.</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Высота установки пожарного крана от пола составляет 1,35 м. Допускается монтаж второго ПК не ниже 80 см. Установка спаренного крана не противоречит нормам ППБ при условии достаточного давления в трубопроводе при одновременном открытии вентилей.</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Расстояние между кранами высчитывается по соотношению высоты компактной струи, высоты расположения ПК от пола и расстояния до потолка.</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Требуется поместить обозначение крана на схеме. В месте размещения обязательно установить световое табло, включающееся в случае пожара или работающее постоянно.</w:t>
      </w:r>
    </w:p>
    <w:p w:rsidR="00E91A77" w:rsidRPr="00BE3144" w:rsidRDefault="00E91A77" w:rsidP="008A63D7">
      <w:pPr>
        <w:spacing w:after="0" w:line="240" w:lineRule="auto"/>
        <w:contextualSpacing/>
        <w:jc w:val="both"/>
        <w:rPr>
          <w:rFonts w:ascii="Times New Roman" w:eastAsia="Times New Roman" w:hAnsi="Times New Roman" w:cs="Times New Roman"/>
          <w:sz w:val="24"/>
          <w:szCs w:val="24"/>
          <w:lang w:eastAsia="ru-RU"/>
        </w:rPr>
      </w:pPr>
      <w:r w:rsidRPr="00BE3144">
        <w:rPr>
          <w:rFonts w:ascii="MS Mincho" w:eastAsia="MS Mincho" w:hAnsi="MS Mincho" w:cs="MS Mincho" w:hint="eastAsia"/>
          <w:sz w:val="24"/>
          <w:szCs w:val="24"/>
          <w:lang w:eastAsia="ru-RU"/>
        </w:rPr>
        <w:t>✔</w:t>
      </w:r>
      <w:r w:rsidRPr="00BE3144">
        <w:rPr>
          <w:rFonts w:ascii="Times New Roman" w:eastAsia="Times New Roman" w:hAnsi="Times New Roman" w:cs="Times New Roman"/>
          <w:sz w:val="24"/>
          <w:szCs w:val="24"/>
          <w:lang w:eastAsia="ru-RU"/>
        </w:rPr>
        <w:t xml:space="preserve"> Правила установки в помещениях оговариваются ФЗ №123 и соответствующими ППБ.</w:t>
      </w:r>
    </w:p>
    <w:p w:rsidR="00E91A77" w:rsidRPr="00BE3144" w:rsidRDefault="00E91A77" w:rsidP="00B63ED3">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t>Оговариваются требования к содержанию пожарных шкафов и соответственно гидрантов и кранов. Устройство внутреннего ПК включает обязательное наличие: вентиля, пожарного рукава. Дополнительно в шкафчике может размещаться огнетушитель и средства индивидуальной защиты.</w:t>
      </w:r>
    </w:p>
    <w:p w:rsidR="00B63ED3" w:rsidRDefault="00E91A77" w:rsidP="002B318E">
      <w:pPr>
        <w:spacing w:after="0" w:line="240" w:lineRule="auto"/>
        <w:ind w:firstLine="708"/>
        <w:contextualSpacing/>
        <w:jc w:val="both"/>
        <w:rPr>
          <w:rFonts w:ascii="Times New Roman" w:eastAsia="Times New Roman" w:hAnsi="Times New Roman" w:cs="Times New Roman"/>
          <w:sz w:val="24"/>
          <w:szCs w:val="24"/>
          <w:lang w:eastAsia="ru-RU"/>
        </w:rPr>
      </w:pPr>
      <w:r w:rsidRPr="00BE3144">
        <w:rPr>
          <w:rFonts w:ascii="Times New Roman" w:eastAsia="Times New Roman" w:hAnsi="Times New Roman" w:cs="Times New Roman"/>
          <w:sz w:val="24"/>
          <w:szCs w:val="24"/>
          <w:lang w:eastAsia="ru-RU"/>
        </w:rPr>
        <w:lastRenderedPageBreak/>
        <w:t>Правила пользования и эксплуатации вывешиваются на дверце ящика. Ответственный за ПБ проводит регулярный инструктаж.</w:t>
      </w:r>
    </w:p>
    <w:p w:rsidR="000233D3" w:rsidRDefault="000233D3" w:rsidP="002B318E">
      <w:pPr>
        <w:spacing w:after="0" w:line="240" w:lineRule="auto"/>
        <w:ind w:firstLine="708"/>
        <w:contextualSpacing/>
        <w:jc w:val="both"/>
        <w:rPr>
          <w:rFonts w:ascii="Times New Roman" w:eastAsia="Times New Roman" w:hAnsi="Times New Roman" w:cs="Times New Roman"/>
          <w:sz w:val="24"/>
          <w:szCs w:val="24"/>
          <w:lang w:eastAsia="ru-RU"/>
        </w:rPr>
      </w:pPr>
    </w:p>
    <w:p w:rsidR="002B318E" w:rsidRDefault="002B318E" w:rsidP="002B318E">
      <w:pPr>
        <w:spacing w:after="0" w:line="240" w:lineRule="auto"/>
        <w:ind w:firstLine="708"/>
        <w:contextualSpacing/>
        <w:jc w:val="both"/>
        <w:rPr>
          <w:rFonts w:ascii="Times New Roman" w:eastAsia="Times New Roman" w:hAnsi="Times New Roman" w:cs="Times New Roman"/>
          <w:sz w:val="24"/>
          <w:szCs w:val="24"/>
          <w:lang w:eastAsia="ru-RU"/>
        </w:rPr>
      </w:pPr>
    </w:p>
    <w:p w:rsidR="000233D3" w:rsidRPr="00BE3144" w:rsidRDefault="000233D3" w:rsidP="002B318E">
      <w:pPr>
        <w:spacing w:after="0" w:line="240" w:lineRule="auto"/>
        <w:ind w:firstLine="708"/>
        <w:contextualSpacing/>
        <w:jc w:val="both"/>
        <w:rPr>
          <w:rFonts w:ascii="Times New Roman" w:eastAsia="Times New Roman" w:hAnsi="Times New Roman" w:cs="Times New Roman"/>
          <w:sz w:val="24"/>
          <w:szCs w:val="24"/>
          <w:lang w:eastAsia="ru-RU"/>
        </w:rPr>
      </w:pPr>
    </w:p>
    <w:p w:rsidR="002B318E" w:rsidRDefault="00E91A77" w:rsidP="002B318E">
      <w:pPr>
        <w:spacing w:after="0" w:line="240" w:lineRule="auto"/>
        <w:contextualSpacing/>
        <w:jc w:val="center"/>
        <w:rPr>
          <w:rFonts w:ascii="Times New Roman" w:eastAsia="Times New Roman" w:hAnsi="Times New Roman" w:cs="Times New Roman"/>
          <w:sz w:val="28"/>
          <w:szCs w:val="28"/>
          <w:lang w:eastAsia="ru-RU"/>
        </w:rPr>
      </w:pPr>
      <w:r w:rsidRPr="008A63D7">
        <w:rPr>
          <w:rFonts w:ascii="Times New Roman" w:eastAsia="Times New Roman" w:hAnsi="Times New Roman" w:cs="Times New Roman"/>
          <w:noProof/>
          <w:sz w:val="28"/>
          <w:szCs w:val="28"/>
          <w:lang w:eastAsia="ru-RU"/>
        </w:rPr>
        <w:drawing>
          <wp:inline distT="0" distB="0" distL="0" distR="0" wp14:anchorId="376FFADC" wp14:editId="5DF7ABDA">
            <wp:extent cx="5339080" cy="2286000"/>
            <wp:effectExtent l="0" t="0" r="0" b="0"/>
            <wp:docPr id="11" name="Рисунок 11" descr="http://xn--b1ae4ad.xn--p1ai/img/ptm_lectures/fb26ddae-8f7c-4bad-865b-d824e8eb5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b1ae4ad.xn--p1ai/img/ptm_lectures/fb26ddae-8f7c-4bad-865b-d824e8eb5d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4079" cy="2288140"/>
                    </a:xfrm>
                    <a:prstGeom prst="rect">
                      <a:avLst/>
                    </a:prstGeom>
                    <a:noFill/>
                    <a:ln>
                      <a:noFill/>
                    </a:ln>
                  </pic:spPr>
                </pic:pic>
              </a:graphicData>
            </a:graphic>
          </wp:inline>
        </w:drawing>
      </w:r>
    </w:p>
    <w:p w:rsidR="000233D3" w:rsidRDefault="000233D3" w:rsidP="002B318E">
      <w:pPr>
        <w:spacing w:after="0" w:line="240" w:lineRule="auto"/>
        <w:contextualSpacing/>
        <w:jc w:val="center"/>
        <w:rPr>
          <w:rFonts w:ascii="Times New Roman" w:eastAsia="Times New Roman" w:hAnsi="Times New Roman" w:cs="Times New Roman"/>
          <w:sz w:val="28"/>
          <w:szCs w:val="28"/>
          <w:lang w:eastAsia="ru-RU"/>
        </w:rPr>
      </w:pPr>
    </w:p>
    <w:p w:rsidR="000233D3" w:rsidRDefault="000233D3" w:rsidP="002B318E">
      <w:pPr>
        <w:spacing w:after="0" w:line="240" w:lineRule="auto"/>
        <w:contextualSpacing/>
        <w:jc w:val="center"/>
        <w:rPr>
          <w:rFonts w:ascii="Times New Roman" w:eastAsia="Times New Roman" w:hAnsi="Times New Roman" w:cs="Times New Roman"/>
          <w:sz w:val="28"/>
          <w:szCs w:val="28"/>
          <w:lang w:eastAsia="ru-RU"/>
        </w:rPr>
      </w:pPr>
    </w:p>
    <w:p w:rsidR="00E91A77" w:rsidRPr="000233D3" w:rsidRDefault="00D92E33" w:rsidP="00D92E33">
      <w:pPr>
        <w:pStyle w:val="wp-caption-text"/>
        <w:spacing w:before="0" w:beforeAutospacing="0" w:after="0" w:afterAutospacing="0"/>
        <w:ind w:left="720"/>
        <w:contextualSpacing/>
        <w:jc w:val="center"/>
      </w:pPr>
      <w:r>
        <w:t>Рис.8</w:t>
      </w:r>
      <w:r w:rsidR="000233D3">
        <w:t xml:space="preserve">.  </w:t>
      </w:r>
      <w:r w:rsidR="00E91A77" w:rsidRPr="000233D3">
        <w:t>Знак пожарный кран</w:t>
      </w:r>
    </w:p>
    <w:p w:rsidR="00E91A77" w:rsidRPr="008A63D7" w:rsidRDefault="00E91A77" w:rsidP="008A63D7">
      <w:pPr>
        <w:spacing w:after="0" w:line="240" w:lineRule="auto"/>
        <w:contextualSpacing/>
        <w:jc w:val="both"/>
        <w:rPr>
          <w:rFonts w:ascii="Times New Roman" w:eastAsia="Times New Roman" w:hAnsi="Times New Roman" w:cs="Times New Roman"/>
          <w:sz w:val="28"/>
          <w:szCs w:val="28"/>
          <w:lang w:eastAsia="ru-RU"/>
        </w:rPr>
      </w:pPr>
      <w:r w:rsidRPr="008A63D7">
        <w:rPr>
          <w:rFonts w:ascii="Times New Roman" w:eastAsia="Times New Roman" w:hAnsi="Times New Roman" w:cs="Times New Roman"/>
          <w:noProof/>
          <w:sz w:val="28"/>
          <w:szCs w:val="28"/>
          <w:lang w:eastAsia="ru-RU"/>
        </w:rPr>
        <w:lastRenderedPageBreak/>
        <w:drawing>
          <wp:inline distT="0" distB="0" distL="0" distR="0" wp14:anchorId="4D604268" wp14:editId="00E065A7">
            <wp:extent cx="6175612" cy="8059003"/>
            <wp:effectExtent l="0" t="0" r="0" b="0"/>
            <wp:docPr id="10" name="Рисунок 10" descr="http://xn--b1ae4ad.xn--p1ai/img/ptm_lectures/90be25c7-f26b-42a4-b7bb-07f2f49a6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b1ae4ad.xn--p1ai/img/ptm_lectures/90be25c7-f26b-42a4-b7bb-07f2f49a6bd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5612" cy="8059003"/>
                    </a:xfrm>
                    <a:prstGeom prst="rect">
                      <a:avLst/>
                    </a:prstGeom>
                    <a:noFill/>
                    <a:ln>
                      <a:noFill/>
                    </a:ln>
                  </pic:spPr>
                </pic:pic>
              </a:graphicData>
            </a:graphic>
          </wp:inline>
        </w:drawing>
      </w:r>
    </w:p>
    <w:p w:rsidR="001F02B7" w:rsidRDefault="001F02B7" w:rsidP="001F02B7">
      <w:pPr>
        <w:spacing w:after="0" w:line="240" w:lineRule="auto"/>
        <w:contextualSpacing/>
        <w:jc w:val="center"/>
        <w:rPr>
          <w:rFonts w:ascii="Times New Roman" w:eastAsia="Times New Roman" w:hAnsi="Times New Roman" w:cs="Times New Roman"/>
          <w:sz w:val="28"/>
          <w:szCs w:val="28"/>
          <w:lang w:eastAsia="ru-RU"/>
        </w:rPr>
      </w:pPr>
    </w:p>
    <w:p w:rsidR="00A26B97" w:rsidRDefault="00A26B97" w:rsidP="00A26B97">
      <w:pPr>
        <w:spacing w:after="0" w:line="240" w:lineRule="auto"/>
        <w:contextualSpacing/>
        <w:jc w:val="center"/>
        <w:rPr>
          <w:rFonts w:ascii="Times New Roman" w:eastAsia="Times New Roman" w:hAnsi="Times New Roman" w:cs="Times New Roman"/>
          <w:sz w:val="28"/>
          <w:szCs w:val="28"/>
          <w:lang w:eastAsia="ru-RU"/>
        </w:rPr>
      </w:pPr>
    </w:p>
    <w:p w:rsidR="00E91A77" w:rsidRPr="000233D3" w:rsidRDefault="00D92E33" w:rsidP="00D92E33">
      <w:pPr>
        <w:pStyle w:val="wp-caption-text"/>
        <w:spacing w:before="0" w:beforeAutospacing="0" w:after="0" w:afterAutospacing="0"/>
        <w:ind w:left="720"/>
        <w:contextualSpacing/>
        <w:jc w:val="center"/>
      </w:pPr>
      <w:r>
        <w:t>Рис.9</w:t>
      </w:r>
      <w:r w:rsidR="000233D3">
        <w:t xml:space="preserve">. </w:t>
      </w:r>
      <w:r w:rsidR="00E91A77" w:rsidRPr="000233D3">
        <w:t>Инструкция по использованию пожарного крана</w:t>
      </w:r>
    </w:p>
    <w:p w:rsidR="00E91A77" w:rsidRPr="008A63D7" w:rsidRDefault="00E91A77" w:rsidP="008A63D7">
      <w:pPr>
        <w:spacing w:after="0" w:line="240" w:lineRule="auto"/>
        <w:contextualSpacing/>
        <w:jc w:val="both"/>
        <w:rPr>
          <w:rFonts w:ascii="Times New Roman" w:eastAsia="Times New Roman" w:hAnsi="Times New Roman" w:cs="Times New Roman"/>
          <w:sz w:val="28"/>
          <w:szCs w:val="28"/>
          <w:lang w:eastAsia="ru-RU"/>
        </w:rPr>
      </w:pPr>
      <w:r w:rsidRPr="008A63D7">
        <w:rPr>
          <w:rFonts w:ascii="Times New Roman" w:eastAsia="Times New Roman" w:hAnsi="Times New Roman" w:cs="Times New Roman"/>
          <w:noProof/>
          <w:sz w:val="28"/>
          <w:szCs w:val="28"/>
          <w:lang w:eastAsia="ru-RU"/>
        </w:rPr>
        <w:lastRenderedPageBreak/>
        <w:drawing>
          <wp:inline distT="0" distB="0" distL="0" distR="0" wp14:anchorId="3BA8714A" wp14:editId="480EF182">
            <wp:extent cx="5772785" cy="8352155"/>
            <wp:effectExtent l="0" t="0" r="0" b="0"/>
            <wp:docPr id="9" name="Рисунок 9" descr="http://xn--b1ae4ad.xn--p1ai/img/ptm_lectures/5e78a81d-32c9-42e2-9028-321d68df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b1ae4ad.xn--p1ai/img/ptm_lectures/5e78a81d-32c9-42e2-9028-321d68df28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785" cy="8352155"/>
                    </a:xfrm>
                    <a:prstGeom prst="rect">
                      <a:avLst/>
                    </a:prstGeom>
                    <a:noFill/>
                    <a:ln>
                      <a:noFill/>
                    </a:ln>
                  </pic:spPr>
                </pic:pic>
              </a:graphicData>
            </a:graphic>
          </wp:inline>
        </w:drawing>
      </w:r>
    </w:p>
    <w:p w:rsidR="001F02B7" w:rsidRDefault="001F02B7" w:rsidP="008A63D7">
      <w:pPr>
        <w:spacing w:after="0" w:line="240" w:lineRule="auto"/>
        <w:contextualSpacing/>
        <w:jc w:val="both"/>
        <w:rPr>
          <w:rFonts w:ascii="Times New Roman" w:eastAsia="Times New Roman" w:hAnsi="Times New Roman" w:cs="Times New Roman"/>
          <w:sz w:val="28"/>
          <w:szCs w:val="28"/>
          <w:lang w:eastAsia="ru-RU"/>
        </w:rPr>
      </w:pPr>
    </w:p>
    <w:p w:rsidR="00A26B97" w:rsidRDefault="00A26B97" w:rsidP="00A26B97">
      <w:pPr>
        <w:spacing w:after="0" w:line="240" w:lineRule="auto"/>
        <w:contextualSpacing/>
        <w:jc w:val="center"/>
        <w:rPr>
          <w:rFonts w:ascii="Times New Roman" w:eastAsia="Times New Roman" w:hAnsi="Times New Roman" w:cs="Times New Roman"/>
          <w:sz w:val="28"/>
          <w:szCs w:val="28"/>
          <w:lang w:eastAsia="ru-RU"/>
        </w:rPr>
      </w:pPr>
    </w:p>
    <w:p w:rsidR="00E91A77" w:rsidRPr="000233D3" w:rsidRDefault="00D92E33" w:rsidP="000233D3">
      <w:pPr>
        <w:pStyle w:val="wp-caption-text"/>
        <w:spacing w:before="0" w:beforeAutospacing="0" w:after="0" w:afterAutospacing="0"/>
        <w:ind w:left="360"/>
        <w:contextualSpacing/>
        <w:jc w:val="center"/>
      </w:pPr>
      <w:r>
        <w:t xml:space="preserve"> Рис.10</w:t>
      </w:r>
      <w:r w:rsidR="000233D3">
        <w:t xml:space="preserve">. </w:t>
      </w:r>
      <w:r w:rsidR="00E91A77" w:rsidRPr="000233D3">
        <w:t>Требования к пожарному крану</w:t>
      </w:r>
    </w:p>
    <w:p w:rsidR="001F02B7" w:rsidRDefault="001F02B7" w:rsidP="008A63D7">
      <w:pPr>
        <w:spacing w:after="0" w:line="240" w:lineRule="auto"/>
        <w:contextualSpacing/>
        <w:jc w:val="both"/>
        <w:outlineLvl w:val="1"/>
        <w:rPr>
          <w:rFonts w:ascii="Times New Roman" w:eastAsia="Times New Roman" w:hAnsi="Times New Roman" w:cs="Times New Roman"/>
          <w:b/>
          <w:bCs/>
          <w:color w:val="000000"/>
          <w:spacing w:val="-15"/>
          <w:sz w:val="28"/>
          <w:szCs w:val="28"/>
          <w:lang w:eastAsia="ru-RU"/>
        </w:rPr>
      </w:pPr>
    </w:p>
    <w:p w:rsidR="001F02B7" w:rsidRDefault="001F02B7" w:rsidP="008A63D7">
      <w:pPr>
        <w:spacing w:after="0" w:line="240" w:lineRule="auto"/>
        <w:contextualSpacing/>
        <w:jc w:val="both"/>
        <w:outlineLvl w:val="1"/>
        <w:rPr>
          <w:rFonts w:ascii="Times New Roman" w:eastAsia="Times New Roman" w:hAnsi="Times New Roman" w:cs="Times New Roman"/>
          <w:b/>
          <w:bCs/>
          <w:color w:val="000000"/>
          <w:spacing w:val="-15"/>
          <w:sz w:val="28"/>
          <w:szCs w:val="28"/>
          <w:lang w:eastAsia="ru-RU"/>
        </w:rPr>
      </w:pPr>
    </w:p>
    <w:p w:rsidR="001F02B7" w:rsidRDefault="001F02B7" w:rsidP="008A63D7">
      <w:pPr>
        <w:spacing w:after="0" w:line="240" w:lineRule="auto"/>
        <w:contextualSpacing/>
        <w:jc w:val="both"/>
        <w:outlineLvl w:val="1"/>
        <w:rPr>
          <w:rFonts w:ascii="Times New Roman" w:eastAsia="Times New Roman" w:hAnsi="Times New Roman" w:cs="Times New Roman"/>
          <w:b/>
          <w:bCs/>
          <w:color w:val="000000"/>
          <w:spacing w:val="-15"/>
          <w:sz w:val="28"/>
          <w:szCs w:val="28"/>
          <w:lang w:eastAsia="ru-RU"/>
        </w:rPr>
      </w:pPr>
    </w:p>
    <w:p w:rsidR="00E91A77" w:rsidRPr="000233D3" w:rsidRDefault="00E91A77" w:rsidP="001F02B7">
      <w:pPr>
        <w:spacing w:after="0" w:line="240" w:lineRule="auto"/>
        <w:contextualSpacing/>
        <w:jc w:val="center"/>
        <w:outlineLvl w:val="1"/>
        <w:rPr>
          <w:rFonts w:ascii="Times New Roman" w:eastAsia="Times New Roman" w:hAnsi="Times New Roman" w:cs="Times New Roman"/>
          <w:b/>
          <w:bCs/>
          <w:color w:val="000000"/>
          <w:spacing w:val="-15"/>
          <w:sz w:val="24"/>
          <w:szCs w:val="24"/>
          <w:lang w:eastAsia="ru-RU"/>
        </w:rPr>
      </w:pPr>
      <w:r w:rsidRPr="000233D3">
        <w:rPr>
          <w:rFonts w:ascii="Times New Roman" w:eastAsia="Times New Roman" w:hAnsi="Times New Roman" w:cs="Times New Roman"/>
          <w:b/>
          <w:bCs/>
          <w:color w:val="000000"/>
          <w:spacing w:val="-15"/>
          <w:sz w:val="24"/>
          <w:szCs w:val="24"/>
          <w:lang w:eastAsia="ru-RU"/>
        </w:rPr>
        <w:t>ВОПРОСЫ ДЛЯ САМОКОНТРОЛЯ</w:t>
      </w:r>
    </w:p>
    <w:p w:rsidR="00E91A77" w:rsidRPr="000233D3" w:rsidRDefault="00E91A77" w:rsidP="008A63D7">
      <w:pPr>
        <w:numPr>
          <w:ilvl w:val="0"/>
          <w:numId w:val="5"/>
        </w:numPr>
        <w:spacing w:after="0" w:line="240" w:lineRule="auto"/>
        <w:ind w:left="495"/>
        <w:contextualSpacing/>
        <w:jc w:val="both"/>
        <w:rPr>
          <w:rFonts w:ascii="Times New Roman" w:eastAsia="Times New Roman" w:hAnsi="Times New Roman" w:cs="Times New Roman"/>
          <w:sz w:val="24"/>
          <w:szCs w:val="24"/>
          <w:lang w:eastAsia="ru-RU"/>
        </w:rPr>
      </w:pPr>
      <w:r w:rsidRPr="000233D3">
        <w:rPr>
          <w:rFonts w:ascii="Times New Roman" w:eastAsia="Times New Roman" w:hAnsi="Times New Roman" w:cs="Times New Roman"/>
          <w:sz w:val="24"/>
          <w:szCs w:val="24"/>
          <w:lang w:eastAsia="ru-RU"/>
        </w:rPr>
        <w:t>Когда применяются первичные средства пожаротушения?</w:t>
      </w:r>
    </w:p>
    <w:p w:rsidR="00E91A77" w:rsidRPr="000233D3" w:rsidRDefault="00E91A77" w:rsidP="008A63D7">
      <w:pPr>
        <w:numPr>
          <w:ilvl w:val="0"/>
          <w:numId w:val="5"/>
        </w:numPr>
        <w:spacing w:after="0" w:line="240" w:lineRule="auto"/>
        <w:ind w:left="495"/>
        <w:contextualSpacing/>
        <w:jc w:val="both"/>
        <w:rPr>
          <w:rFonts w:ascii="Times New Roman" w:eastAsia="Times New Roman" w:hAnsi="Times New Roman" w:cs="Times New Roman"/>
          <w:sz w:val="24"/>
          <w:szCs w:val="24"/>
          <w:lang w:eastAsia="ru-RU"/>
        </w:rPr>
      </w:pPr>
      <w:r w:rsidRPr="000233D3">
        <w:rPr>
          <w:rFonts w:ascii="Times New Roman" w:eastAsia="Times New Roman" w:hAnsi="Times New Roman" w:cs="Times New Roman"/>
          <w:sz w:val="24"/>
          <w:szCs w:val="24"/>
          <w:lang w:eastAsia="ru-RU"/>
        </w:rPr>
        <w:t>Нормы оснащения помещений ручными огнетушителями.</w:t>
      </w:r>
    </w:p>
    <w:p w:rsidR="00E91A77" w:rsidRPr="000233D3" w:rsidRDefault="00E91A77" w:rsidP="008A63D7">
      <w:pPr>
        <w:numPr>
          <w:ilvl w:val="0"/>
          <w:numId w:val="5"/>
        </w:numPr>
        <w:spacing w:after="0" w:line="240" w:lineRule="auto"/>
        <w:ind w:left="495"/>
        <w:contextualSpacing/>
        <w:jc w:val="both"/>
        <w:rPr>
          <w:rFonts w:ascii="Times New Roman" w:eastAsia="Times New Roman" w:hAnsi="Times New Roman" w:cs="Times New Roman"/>
          <w:sz w:val="24"/>
          <w:szCs w:val="24"/>
          <w:lang w:eastAsia="ru-RU"/>
        </w:rPr>
      </w:pPr>
      <w:r w:rsidRPr="000233D3">
        <w:rPr>
          <w:rFonts w:ascii="Times New Roman" w:eastAsia="Times New Roman" w:hAnsi="Times New Roman" w:cs="Times New Roman"/>
          <w:sz w:val="24"/>
          <w:szCs w:val="24"/>
          <w:lang w:eastAsia="ru-RU"/>
        </w:rPr>
        <w:t>Нормы оснащения помещений огнетушителями.</w:t>
      </w:r>
    </w:p>
    <w:p w:rsidR="00E91A77" w:rsidRPr="000233D3" w:rsidRDefault="00E91A77" w:rsidP="008A63D7">
      <w:pPr>
        <w:numPr>
          <w:ilvl w:val="0"/>
          <w:numId w:val="5"/>
        </w:numPr>
        <w:spacing w:after="0" w:line="240" w:lineRule="auto"/>
        <w:ind w:left="495"/>
        <w:contextualSpacing/>
        <w:jc w:val="both"/>
        <w:rPr>
          <w:rFonts w:ascii="Times New Roman" w:eastAsia="Times New Roman" w:hAnsi="Times New Roman" w:cs="Times New Roman"/>
          <w:sz w:val="24"/>
          <w:szCs w:val="24"/>
          <w:lang w:eastAsia="ru-RU"/>
        </w:rPr>
      </w:pPr>
      <w:r w:rsidRPr="000233D3">
        <w:rPr>
          <w:rFonts w:ascii="Times New Roman" w:eastAsia="Times New Roman" w:hAnsi="Times New Roman" w:cs="Times New Roman"/>
          <w:sz w:val="24"/>
          <w:szCs w:val="24"/>
          <w:lang w:eastAsia="ru-RU"/>
        </w:rPr>
        <w:t>Характеристика современных огнетушащих средств.</w:t>
      </w:r>
    </w:p>
    <w:p w:rsidR="000F6B7B" w:rsidRPr="000233D3" w:rsidRDefault="00E91A77" w:rsidP="008A63D7">
      <w:pPr>
        <w:numPr>
          <w:ilvl w:val="0"/>
          <w:numId w:val="5"/>
        </w:numPr>
        <w:spacing w:after="0" w:line="240" w:lineRule="auto"/>
        <w:ind w:left="495"/>
        <w:contextualSpacing/>
        <w:jc w:val="both"/>
        <w:rPr>
          <w:rFonts w:ascii="Times New Roman" w:eastAsia="Times New Roman" w:hAnsi="Times New Roman" w:cs="Times New Roman"/>
          <w:sz w:val="24"/>
          <w:szCs w:val="24"/>
          <w:lang w:eastAsia="ru-RU"/>
        </w:rPr>
      </w:pPr>
      <w:r w:rsidRPr="000233D3">
        <w:rPr>
          <w:rFonts w:ascii="Times New Roman" w:eastAsia="Times New Roman" w:hAnsi="Times New Roman" w:cs="Times New Roman"/>
          <w:sz w:val="24"/>
          <w:szCs w:val="24"/>
          <w:lang w:eastAsia="ru-RU"/>
        </w:rPr>
        <w:t>Обозначение огнетушителей.</w:t>
      </w:r>
      <w:r w:rsidR="000F6B7B" w:rsidRPr="000233D3">
        <w:rPr>
          <w:rFonts w:ascii="Times New Roman" w:eastAsia="Times New Roman" w:hAnsi="Times New Roman" w:cs="Times New Roman"/>
          <w:sz w:val="24"/>
          <w:szCs w:val="24"/>
          <w:lang w:eastAsia="ru-RU"/>
        </w:rPr>
        <w:t xml:space="preserve"> </w:t>
      </w:r>
    </w:p>
    <w:p w:rsidR="000F6B7B" w:rsidRPr="000233D3" w:rsidRDefault="000F6B7B" w:rsidP="000F6B7B">
      <w:pPr>
        <w:spacing w:after="0" w:line="240" w:lineRule="auto"/>
        <w:ind w:left="495"/>
        <w:contextualSpacing/>
        <w:jc w:val="both"/>
        <w:rPr>
          <w:rFonts w:ascii="Times New Roman" w:eastAsia="Times New Roman" w:hAnsi="Times New Roman" w:cs="Times New Roman"/>
          <w:sz w:val="24"/>
          <w:szCs w:val="24"/>
          <w:lang w:eastAsia="ru-RU"/>
        </w:rPr>
      </w:pPr>
    </w:p>
    <w:p w:rsidR="00E91A77" w:rsidRPr="000233D3" w:rsidRDefault="000F6B7B" w:rsidP="000F6B7B">
      <w:pPr>
        <w:spacing w:after="0" w:line="240" w:lineRule="auto"/>
        <w:ind w:left="495"/>
        <w:contextualSpacing/>
        <w:jc w:val="center"/>
        <w:rPr>
          <w:rFonts w:ascii="Times New Roman" w:eastAsia="Times New Roman" w:hAnsi="Times New Roman" w:cs="Times New Roman"/>
          <w:b/>
          <w:sz w:val="24"/>
          <w:szCs w:val="24"/>
          <w:lang w:eastAsia="ru-RU"/>
        </w:rPr>
      </w:pPr>
      <w:r w:rsidRPr="000233D3">
        <w:rPr>
          <w:rFonts w:ascii="Times New Roman" w:eastAsia="Times New Roman" w:hAnsi="Times New Roman" w:cs="Times New Roman"/>
          <w:b/>
          <w:sz w:val="24"/>
          <w:szCs w:val="24"/>
          <w:lang w:eastAsia="ru-RU"/>
        </w:rPr>
        <w:t>ПРАКТИЧЕСКИЕ ЗАНЯТИЯ</w:t>
      </w:r>
    </w:p>
    <w:p w:rsidR="00E91A77" w:rsidRPr="000233D3" w:rsidRDefault="008A63D7" w:rsidP="008A63D7">
      <w:pPr>
        <w:numPr>
          <w:ilvl w:val="0"/>
          <w:numId w:val="24"/>
        </w:numPr>
        <w:spacing w:after="0" w:line="240" w:lineRule="auto"/>
        <w:ind w:left="-225"/>
        <w:contextualSpacing/>
        <w:jc w:val="both"/>
        <w:rPr>
          <w:rFonts w:ascii="Times New Roman" w:eastAsia="Times New Roman" w:hAnsi="Times New Roman" w:cs="Times New Roman"/>
          <w:b/>
          <w:bCs/>
          <w:color w:val="FFFFFF"/>
          <w:spacing w:val="-2"/>
          <w:sz w:val="24"/>
          <w:szCs w:val="24"/>
          <w:lang w:eastAsia="ru-RU"/>
        </w:rPr>
      </w:pPr>
      <w:r w:rsidRPr="000233D3">
        <w:rPr>
          <w:rFonts w:ascii="Times New Roman" w:eastAsia="Times New Roman" w:hAnsi="Times New Roman" w:cs="Times New Roman"/>
          <w:b/>
          <w:bCs/>
          <w:color w:val="000000"/>
          <w:spacing w:val="-15"/>
          <w:sz w:val="24"/>
          <w:szCs w:val="24"/>
          <w:lang w:eastAsia="ru-RU"/>
        </w:rPr>
        <w:t xml:space="preserve"> </w:t>
      </w:r>
      <w:r w:rsidRPr="000233D3">
        <w:rPr>
          <w:rFonts w:ascii="Times New Roman" w:eastAsia="Times New Roman" w:hAnsi="Times New Roman" w:cs="Times New Roman"/>
          <w:b/>
          <w:bCs/>
          <w:caps/>
          <w:color w:val="FFFFFF"/>
          <w:spacing w:val="-2"/>
          <w:sz w:val="24"/>
          <w:szCs w:val="24"/>
          <w:lang w:eastAsia="ru-RU"/>
        </w:rPr>
        <w:t xml:space="preserve"> </w:t>
      </w:r>
      <w:r w:rsidR="000F6B7B" w:rsidRPr="000233D3">
        <w:rPr>
          <w:rFonts w:ascii="Times New Roman" w:eastAsia="Times New Roman" w:hAnsi="Times New Roman" w:cs="Times New Roman"/>
          <w:b/>
          <w:bCs/>
          <w:caps/>
          <w:color w:val="FFFFFF"/>
          <w:spacing w:val="-2"/>
          <w:sz w:val="24"/>
          <w:szCs w:val="24"/>
          <w:lang w:eastAsia="ru-RU"/>
        </w:rPr>
        <w:t>ррпрр</w:t>
      </w:r>
    </w:p>
    <w:p w:rsidR="00DE033D" w:rsidRPr="000F6B7B" w:rsidRDefault="000F6B7B" w:rsidP="00DE033D">
      <w:pPr>
        <w:spacing w:after="0" w:line="240" w:lineRule="auto"/>
        <w:contextualSpacing/>
        <w:jc w:val="both"/>
        <w:rPr>
          <w:rFonts w:ascii="Times New Roman" w:eastAsia="Times New Roman" w:hAnsi="Times New Roman" w:cs="Times New Roman"/>
          <w:bCs/>
          <w:caps/>
          <w:color w:val="FFFFFF"/>
          <w:spacing w:val="-2"/>
          <w:sz w:val="28"/>
          <w:szCs w:val="28"/>
          <w:lang w:eastAsia="ru-RU"/>
        </w:rPr>
      </w:pPr>
      <w:r w:rsidRPr="000F6B7B">
        <w:rPr>
          <w:rFonts w:ascii="Times New Roman" w:eastAsia="Times New Roman" w:hAnsi="Times New Roman" w:cs="Times New Roman"/>
          <w:bCs/>
          <w:caps/>
          <w:color w:val="FFFFFF"/>
          <w:spacing w:val="-2"/>
          <w:sz w:val="28"/>
          <w:szCs w:val="28"/>
          <w:lang w:eastAsia="ru-RU"/>
        </w:rPr>
        <w:t>ПрППИпррппрмрпг</w:t>
      </w:r>
    </w:p>
    <w:p w:rsidR="00DE033D" w:rsidRDefault="000F6B7B"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r>
        <w:rPr>
          <w:rFonts w:ascii="Times New Roman" w:eastAsia="Times New Roman" w:hAnsi="Times New Roman" w:cs="Times New Roman"/>
          <w:b/>
          <w:bCs/>
          <w:caps/>
          <w:color w:val="FFFFFF"/>
          <w:spacing w:val="-2"/>
          <w:sz w:val="28"/>
          <w:szCs w:val="28"/>
          <w:lang w:eastAsia="ru-RU"/>
        </w:rPr>
        <w:t>пппоргш8г8г8г8г  нпн</w:t>
      </w: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Default="00DE033D" w:rsidP="00DE033D">
      <w:pPr>
        <w:spacing w:after="0" w:line="240" w:lineRule="auto"/>
        <w:contextualSpacing/>
        <w:jc w:val="both"/>
        <w:rPr>
          <w:rFonts w:ascii="Times New Roman" w:eastAsia="Times New Roman" w:hAnsi="Times New Roman" w:cs="Times New Roman"/>
          <w:b/>
          <w:bCs/>
          <w:caps/>
          <w:color w:val="FFFFFF"/>
          <w:spacing w:val="-2"/>
          <w:sz w:val="28"/>
          <w:szCs w:val="28"/>
          <w:lang w:eastAsia="ru-RU"/>
        </w:rPr>
      </w:pPr>
    </w:p>
    <w:p w:rsidR="00DE033D" w:rsidRPr="008A63D7" w:rsidRDefault="00DE033D" w:rsidP="00DE033D">
      <w:pPr>
        <w:spacing w:after="0" w:line="240" w:lineRule="auto"/>
        <w:contextualSpacing/>
        <w:jc w:val="both"/>
        <w:rPr>
          <w:rFonts w:ascii="Times New Roman" w:eastAsia="Times New Roman" w:hAnsi="Times New Roman" w:cs="Times New Roman"/>
          <w:b/>
          <w:bCs/>
          <w:color w:val="FFFFFF"/>
          <w:spacing w:val="-2"/>
          <w:sz w:val="28"/>
          <w:szCs w:val="28"/>
          <w:lang w:eastAsia="ru-RU"/>
        </w:rPr>
      </w:pPr>
    </w:p>
    <w:p w:rsidR="00D76C9B" w:rsidRDefault="0053074B" w:rsidP="008A63D7">
      <w:pPr>
        <w:spacing w:after="0"/>
        <w:contextualSpacing/>
        <w:jc w:val="both"/>
        <w:rPr>
          <w:rFonts w:ascii="Times New Roman" w:hAnsi="Times New Roman" w:cs="Times New Roman"/>
          <w:sz w:val="28"/>
          <w:szCs w:val="28"/>
        </w:rPr>
      </w:pPr>
      <w:r>
        <w:rPr>
          <w:noProof/>
          <w:lang w:eastAsia="ru-RU"/>
        </w:rPr>
        <w:t xml:space="preserve"> </w:t>
      </w:r>
    </w:p>
    <w:p w:rsidR="00DE033D" w:rsidRDefault="00DE033D" w:rsidP="008A63D7">
      <w:pPr>
        <w:spacing w:after="0"/>
        <w:contextualSpacing/>
        <w:jc w:val="both"/>
        <w:rPr>
          <w:rFonts w:ascii="Times New Roman" w:hAnsi="Times New Roman" w:cs="Times New Roman"/>
          <w:sz w:val="28"/>
          <w:szCs w:val="28"/>
        </w:rPr>
      </w:pPr>
    </w:p>
    <w:p w:rsidR="00DE033D" w:rsidRDefault="00DE033D" w:rsidP="008A63D7">
      <w:pPr>
        <w:spacing w:after="0"/>
        <w:contextualSpacing/>
        <w:jc w:val="both"/>
        <w:rPr>
          <w:rFonts w:ascii="Times New Roman" w:hAnsi="Times New Roman" w:cs="Times New Roman"/>
          <w:sz w:val="28"/>
          <w:szCs w:val="28"/>
        </w:rPr>
      </w:pPr>
    </w:p>
    <w:p w:rsidR="00DE033D" w:rsidRDefault="00DE033D" w:rsidP="008A63D7">
      <w:pPr>
        <w:spacing w:after="0"/>
        <w:contextualSpacing/>
        <w:jc w:val="both"/>
        <w:rPr>
          <w:rFonts w:ascii="Times New Roman" w:hAnsi="Times New Roman" w:cs="Times New Roman"/>
          <w:sz w:val="28"/>
          <w:szCs w:val="28"/>
        </w:rPr>
      </w:pPr>
    </w:p>
    <w:p w:rsidR="00DE033D" w:rsidRDefault="00DE033D" w:rsidP="008A63D7">
      <w:pPr>
        <w:spacing w:after="0"/>
        <w:contextualSpacing/>
        <w:jc w:val="both"/>
        <w:rPr>
          <w:rFonts w:ascii="Times New Roman" w:hAnsi="Times New Roman" w:cs="Times New Roman"/>
          <w:sz w:val="28"/>
          <w:szCs w:val="28"/>
        </w:rPr>
      </w:pPr>
    </w:p>
    <w:p w:rsidR="00DE033D" w:rsidRDefault="00DE033D" w:rsidP="008A63D7">
      <w:pPr>
        <w:spacing w:after="0"/>
        <w:contextualSpacing/>
        <w:jc w:val="both"/>
        <w:rPr>
          <w:rFonts w:ascii="Times New Roman" w:hAnsi="Times New Roman" w:cs="Times New Roman"/>
          <w:sz w:val="28"/>
          <w:szCs w:val="28"/>
        </w:rPr>
      </w:pPr>
    </w:p>
    <w:p w:rsidR="00DE033D" w:rsidRDefault="00DE033D" w:rsidP="008A63D7">
      <w:pPr>
        <w:spacing w:after="0"/>
        <w:contextualSpacing/>
        <w:jc w:val="both"/>
        <w:rPr>
          <w:rFonts w:ascii="Times New Roman" w:hAnsi="Times New Roman" w:cs="Times New Roman"/>
          <w:sz w:val="28"/>
          <w:szCs w:val="28"/>
        </w:rPr>
      </w:pPr>
    </w:p>
    <w:p w:rsidR="00DE033D" w:rsidRDefault="00DE033D" w:rsidP="008A63D7">
      <w:pPr>
        <w:spacing w:after="0"/>
        <w:contextualSpacing/>
        <w:jc w:val="both"/>
        <w:rPr>
          <w:rFonts w:ascii="Times New Roman" w:hAnsi="Times New Roman" w:cs="Times New Roman"/>
          <w:sz w:val="28"/>
          <w:szCs w:val="28"/>
        </w:rPr>
      </w:pPr>
    </w:p>
    <w:p w:rsidR="001C36A3" w:rsidRDefault="001C36A3" w:rsidP="008A63D7">
      <w:pPr>
        <w:spacing w:after="0"/>
        <w:contextualSpacing/>
        <w:jc w:val="both"/>
        <w:rPr>
          <w:rFonts w:ascii="Times New Roman" w:hAnsi="Times New Roman" w:cs="Times New Roman"/>
          <w:sz w:val="28"/>
          <w:szCs w:val="28"/>
        </w:rPr>
      </w:pPr>
    </w:p>
    <w:p w:rsidR="001C36A3" w:rsidRDefault="001C36A3" w:rsidP="008A63D7">
      <w:pPr>
        <w:spacing w:after="0"/>
        <w:contextualSpacing/>
        <w:jc w:val="both"/>
        <w:rPr>
          <w:rFonts w:ascii="Times New Roman" w:hAnsi="Times New Roman" w:cs="Times New Roman"/>
          <w:sz w:val="28"/>
          <w:szCs w:val="28"/>
        </w:rPr>
      </w:pPr>
    </w:p>
    <w:p w:rsidR="00DE033D" w:rsidRDefault="00A26B97" w:rsidP="00DE033D">
      <w:pPr>
        <w:pStyle w:val="2"/>
      </w:pPr>
      <w:r>
        <w:t xml:space="preserve"> </w:t>
      </w:r>
    </w:p>
    <w:p w:rsidR="00DE033D" w:rsidRPr="008A63D7" w:rsidRDefault="00DE033D" w:rsidP="008A63D7">
      <w:pPr>
        <w:spacing w:after="0"/>
        <w:contextualSpacing/>
        <w:jc w:val="both"/>
        <w:rPr>
          <w:rFonts w:ascii="Times New Roman" w:hAnsi="Times New Roman" w:cs="Times New Roman"/>
          <w:sz w:val="28"/>
          <w:szCs w:val="28"/>
        </w:rPr>
      </w:pPr>
    </w:p>
    <w:sectPr w:rsidR="00DE033D" w:rsidRPr="008A63D7" w:rsidSect="0053074B">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0D3"/>
    <w:multiLevelType w:val="multilevel"/>
    <w:tmpl w:val="9988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1555F"/>
    <w:multiLevelType w:val="multilevel"/>
    <w:tmpl w:val="E27E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9397A"/>
    <w:multiLevelType w:val="multilevel"/>
    <w:tmpl w:val="601A3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D76D0C"/>
    <w:multiLevelType w:val="multilevel"/>
    <w:tmpl w:val="8AF8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81DBF"/>
    <w:multiLevelType w:val="multilevel"/>
    <w:tmpl w:val="B066E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0D6FC6"/>
    <w:multiLevelType w:val="multilevel"/>
    <w:tmpl w:val="8280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653F5"/>
    <w:multiLevelType w:val="hybridMultilevel"/>
    <w:tmpl w:val="8E02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09401F"/>
    <w:multiLevelType w:val="multilevel"/>
    <w:tmpl w:val="3F7C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CB004E"/>
    <w:multiLevelType w:val="multilevel"/>
    <w:tmpl w:val="BE10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17254"/>
    <w:multiLevelType w:val="hybridMultilevel"/>
    <w:tmpl w:val="9D38F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D26990"/>
    <w:multiLevelType w:val="multilevel"/>
    <w:tmpl w:val="2B6A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ED5839"/>
    <w:multiLevelType w:val="multilevel"/>
    <w:tmpl w:val="72FC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67054B"/>
    <w:multiLevelType w:val="hybridMultilevel"/>
    <w:tmpl w:val="8E02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C34545"/>
    <w:multiLevelType w:val="multilevel"/>
    <w:tmpl w:val="5238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F356DE"/>
    <w:multiLevelType w:val="multilevel"/>
    <w:tmpl w:val="8524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FB1B15"/>
    <w:multiLevelType w:val="hybridMultilevel"/>
    <w:tmpl w:val="C6D67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1C5AFE"/>
    <w:multiLevelType w:val="multilevel"/>
    <w:tmpl w:val="2902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DC5FEE"/>
    <w:multiLevelType w:val="multilevel"/>
    <w:tmpl w:val="12A4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DA601C"/>
    <w:multiLevelType w:val="multilevel"/>
    <w:tmpl w:val="9FFA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3540F1"/>
    <w:multiLevelType w:val="multilevel"/>
    <w:tmpl w:val="5B6E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4F7DE0"/>
    <w:multiLevelType w:val="multilevel"/>
    <w:tmpl w:val="B01C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7A323B"/>
    <w:multiLevelType w:val="multilevel"/>
    <w:tmpl w:val="9A1A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AE4AD1"/>
    <w:multiLevelType w:val="hybridMultilevel"/>
    <w:tmpl w:val="8E02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F30D8D"/>
    <w:multiLevelType w:val="multilevel"/>
    <w:tmpl w:val="38C0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2C01DB"/>
    <w:multiLevelType w:val="multilevel"/>
    <w:tmpl w:val="C4B6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56123A"/>
    <w:multiLevelType w:val="multilevel"/>
    <w:tmpl w:val="C3F4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AE69A7"/>
    <w:multiLevelType w:val="hybridMultilevel"/>
    <w:tmpl w:val="8E02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C31FCD"/>
    <w:multiLevelType w:val="multilevel"/>
    <w:tmpl w:val="78061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344FCF"/>
    <w:multiLevelType w:val="multilevel"/>
    <w:tmpl w:val="FCD0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D071BE"/>
    <w:multiLevelType w:val="multilevel"/>
    <w:tmpl w:val="C592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DA6628"/>
    <w:multiLevelType w:val="multilevel"/>
    <w:tmpl w:val="D2C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C618AF"/>
    <w:multiLevelType w:val="multilevel"/>
    <w:tmpl w:val="5416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FA7EFE"/>
    <w:multiLevelType w:val="multilevel"/>
    <w:tmpl w:val="583C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464568"/>
    <w:multiLevelType w:val="multilevel"/>
    <w:tmpl w:val="E0A8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200921"/>
    <w:multiLevelType w:val="multilevel"/>
    <w:tmpl w:val="DB7C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4627F5"/>
    <w:multiLevelType w:val="multilevel"/>
    <w:tmpl w:val="56A6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F3614F"/>
    <w:multiLevelType w:val="multilevel"/>
    <w:tmpl w:val="A9FA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9E4FDD"/>
    <w:multiLevelType w:val="hybridMultilevel"/>
    <w:tmpl w:val="29E20D64"/>
    <w:lvl w:ilvl="0" w:tplc="8A7C42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2E768E"/>
    <w:multiLevelType w:val="multilevel"/>
    <w:tmpl w:val="088C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E608A3"/>
    <w:multiLevelType w:val="multilevel"/>
    <w:tmpl w:val="1168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626EA5"/>
    <w:multiLevelType w:val="multilevel"/>
    <w:tmpl w:val="EE68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0F454E"/>
    <w:multiLevelType w:val="multilevel"/>
    <w:tmpl w:val="1ECC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345A86"/>
    <w:multiLevelType w:val="multilevel"/>
    <w:tmpl w:val="2D44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8D1C7C"/>
    <w:multiLevelType w:val="multilevel"/>
    <w:tmpl w:val="DD18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372215"/>
    <w:multiLevelType w:val="multilevel"/>
    <w:tmpl w:val="90D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6C38D5"/>
    <w:multiLevelType w:val="multilevel"/>
    <w:tmpl w:val="1F20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FB0464"/>
    <w:multiLevelType w:val="hybridMultilevel"/>
    <w:tmpl w:val="8E02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8"/>
  </w:num>
  <w:num w:numId="3">
    <w:abstractNumId w:val="27"/>
  </w:num>
  <w:num w:numId="4">
    <w:abstractNumId w:val="20"/>
  </w:num>
  <w:num w:numId="5">
    <w:abstractNumId w:val="21"/>
  </w:num>
  <w:num w:numId="6">
    <w:abstractNumId w:val="2"/>
  </w:num>
  <w:num w:numId="7">
    <w:abstractNumId w:val="29"/>
  </w:num>
  <w:num w:numId="8">
    <w:abstractNumId w:val="32"/>
  </w:num>
  <w:num w:numId="9">
    <w:abstractNumId w:val="23"/>
  </w:num>
  <w:num w:numId="10">
    <w:abstractNumId w:val="1"/>
  </w:num>
  <w:num w:numId="11">
    <w:abstractNumId w:val="11"/>
  </w:num>
  <w:num w:numId="12">
    <w:abstractNumId w:val="35"/>
  </w:num>
  <w:num w:numId="13">
    <w:abstractNumId w:val="45"/>
  </w:num>
  <w:num w:numId="14">
    <w:abstractNumId w:val="36"/>
  </w:num>
  <w:num w:numId="15">
    <w:abstractNumId w:val="10"/>
  </w:num>
  <w:num w:numId="16">
    <w:abstractNumId w:val="14"/>
  </w:num>
  <w:num w:numId="17">
    <w:abstractNumId w:val="24"/>
  </w:num>
  <w:num w:numId="18">
    <w:abstractNumId w:val="42"/>
  </w:num>
  <w:num w:numId="19">
    <w:abstractNumId w:val="31"/>
  </w:num>
  <w:num w:numId="20">
    <w:abstractNumId w:val="44"/>
  </w:num>
  <w:num w:numId="21">
    <w:abstractNumId w:val="13"/>
  </w:num>
  <w:num w:numId="22">
    <w:abstractNumId w:val="41"/>
  </w:num>
  <w:num w:numId="23">
    <w:abstractNumId w:val="8"/>
  </w:num>
  <w:num w:numId="24">
    <w:abstractNumId w:val="39"/>
  </w:num>
  <w:num w:numId="25">
    <w:abstractNumId w:val="15"/>
  </w:num>
  <w:num w:numId="26">
    <w:abstractNumId w:val="9"/>
  </w:num>
  <w:num w:numId="27">
    <w:abstractNumId w:val="37"/>
  </w:num>
  <w:num w:numId="28">
    <w:abstractNumId w:val="5"/>
  </w:num>
  <w:num w:numId="29">
    <w:abstractNumId w:val="7"/>
  </w:num>
  <w:num w:numId="30">
    <w:abstractNumId w:val="40"/>
  </w:num>
  <w:num w:numId="31">
    <w:abstractNumId w:val="4"/>
  </w:num>
  <w:num w:numId="32">
    <w:abstractNumId w:val="18"/>
  </w:num>
  <w:num w:numId="33">
    <w:abstractNumId w:val="3"/>
  </w:num>
  <w:num w:numId="34">
    <w:abstractNumId w:val="0"/>
  </w:num>
  <w:num w:numId="35">
    <w:abstractNumId w:val="25"/>
  </w:num>
  <w:num w:numId="36">
    <w:abstractNumId w:val="43"/>
  </w:num>
  <w:num w:numId="37">
    <w:abstractNumId w:val="16"/>
  </w:num>
  <w:num w:numId="38">
    <w:abstractNumId w:val="30"/>
  </w:num>
  <w:num w:numId="39">
    <w:abstractNumId w:val="34"/>
  </w:num>
  <w:num w:numId="40">
    <w:abstractNumId w:val="19"/>
  </w:num>
  <w:num w:numId="41">
    <w:abstractNumId w:val="33"/>
  </w:num>
  <w:num w:numId="42">
    <w:abstractNumId w:val="17"/>
  </w:num>
  <w:num w:numId="43">
    <w:abstractNumId w:val="46"/>
  </w:num>
  <w:num w:numId="44">
    <w:abstractNumId w:val="26"/>
  </w:num>
  <w:num w:numId="45">
    <w:abstractNumId w:val="12"/>
  </w:num>
  <w:num w:numId="46">
    <w:abstractNumId w:val="6"/>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61A"/>
    <w:rsid w:val="000233D3"/>
    <w:rsid w:val="000F6B7B"/>
    <w:rsid w:val="001C36A3"/>
    <w:rsid w:val="001F02B7"/>
    <w:rsid w:val="0023024D"/>
    <w:rsid w:val="002B318E"/>
    <w:rsid w:val="002D6E76"/>
    <w:rsid w:val="00371561"/>
    <w:rsid w:val="004A2222"/>
    <w:rsid w:val="0053074B"/>
    <w:rsid w:val="005E661A"/>
    <w:rsid w:val="00664E65"/>
    <w:rsid w:val="00744189"/>
    <w:rsid w:val="0083433D"/>
    <w:rsid w:val="00856753"/>
    <w:rsid w:val="00882693"/>
    <w:rsid w:val="008A63D7"/>
    <w:rsid w:val="0094778B"/>
    <w:rsid w:val="00985BD7"/>
    <w:rsid w:val="00994628"/>
    <w:rsid w:val="00A26B97"/>
    <w:rsid w:val="00A92879"/>
    <w:rsid w:val="00B21408"/>
    <w:rsid w:val="00B63ED3"/>
    <w:rsid w:val="00BE3144"/>
    <w:rsid w:val="00D76C9B"/>
    <w:rsid w:val="00D92E33"/>
    <w:rsid w:val="00DE033D"/>
    <w:rsid w:val="00E21D1D"/>
    <w:rsid w:val="00E91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91A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1A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E03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A7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1A77"/>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E91A77"/>
    <w:rPr>
      <w:color w:val="0000FF"/>
      <w:u w:val="single"/>
    </w:rPr>
  </w:style>
  <w:style w:type="paragraph" w:styleId="a4">
    <w:name w:val="Normal (Web)"/>
    <w:basedOn w:val="a"/>
    <w:uiPriority w:val="99"/>
    <w:unhideWhenUsed/>
    <w:rsid w:val="00E91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91A77"/>
    <w:rPr>
      <w:b/>
      <w:bCs/>
    </w:rPr>
  </w:style>
  <w:style w:type="paragraph" w:styleId="a6">
    <w:name w:val="Balloon Text"/>
    <w:basedOn w:val="a"/>
    <w:link w:val="a7"/>
    <w:uiPriority w:val="99"/>
    <w:semiHidden/>
    <w:unhideWhenUsed/>
    <w:rsid w:val="00E91A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1A77"/>
    <w:rPr>
      <w:rFonts w:ascii="Tahoma" w:hAnsi="Tahoma" w:cs="Tahoma"/>
      <w:sz w:val="16"/>
      <w:szCs w:val="16"/>
    </w:rPr>
  </w:style>
  <w:style w:type="paragraph" w:styleId="a8">
    <w:name w:val="List Paragraph"/>
    <w:basedOn w:val="a"/>
    <w:uiPriority w:val="34"/>
    <w:qFormat/>
    <w:rsid w:val="00A92879"/>
    <w:pPr>
      <w:ind w:left="720"/>
      <w:contextualSpacing/>
    </w:pPr>
  </w:style>
  <w:style w:type="character" w:customStyle="1" w:styleId="30">
    <w:name w:val="Заголовок 3 Знак"/>
    <w:basedOn w:val="a0"/>
    <w:link w:val="3"/>
    <w:uiPriority w:val="9"/>
    <w:semiHidden/>
    <w:rsid w:val="00DE033D"/>
    <w:rPr>
      <w:rFonts w:asciiTheme="majorHAnsi" w:eastAsiaTheme="majorEastAsia" w:hAnsiTheme="majorHAnsi" w:cstheme="majorBidi"/>
      <w:color w:val="243F60" w:themeColor="accent1" w:themeShade="7F"/>
      <w:sz w:val="24"/>
      <w:szCs w:val="24"/>
    </w:rPr>
  </w:style>
  <w:style w:type="character" w:styleId="a9">
    <w:name w:val="Emphasis"/>
    <w:basedOn w:val="a0"/>
    <w:uiPriority w:val="20"/>
    <w:qFormat/>
    <w:rsid w:val="00DE033D"/>
    <w:rPr>
      <w:i/>
      <w:iCs/>
    </w:rPr>
  </w:style>
  <w:style w:type="paragraph" w:customStyle="1" w:styleId="wp-caption-text">
    <w:name w:val="wp-caption-text"/>
    <w:basedOn w:val="a"/>
    <w:rsid w:val="00DE03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91A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1A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E03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A7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1A77"/>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E91A77"/>
    <w:rPr>
      <w:color w:val="0000FF"/>
      <w:u w:val="single"/>
    </w:rPr>
  </w:style>
  <w:style w:type="paragraph" w:styleId="a4">
    <w:name w:val="Normal (Web)"/>
    <w:basedOn w:val="a"/>
    <w:uiPriority w:val="99"/>
    <w:unhideWhenUsed/>
    <w:rsid w:val="00E91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91A77"/>
    <w:rPr>
      <w:b/>
      <w:bCs/>
    </w:rPr>
  </w:style>
  <w:style w:type="paragraph" w:styleId="a6">
    <w:name w:val="Balloon Text"/>
    <w:basedOn w:val="a"/>
    <w:link w:val="a7"/>
    <w:uiPriority w:val="99"/>
    <w:semiHidden/>
    <w:unhideWhenUsed/>
    <w:rsid w:val="00E91A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1A77"/>
    <w:rPr>
      <w:rFonts w:ascii="Tahoma" w:hAnsi="Tahoma" w:cs="Tahoma"/>
      <w:sz w:val="16"/>
      <w:szCs w:val="16"/>
    </w:rPr>
  </w:style>
  <w:style w:type="paragraph" w:styleId="a8">
    <w:name w:val="List Paragraph"/>
    <w:basedOn w:val="a"/>
    <w:uiPriority w:val="34"/>
    <w:qFormat/>
    <w:rsid w:val="00A92879"/>
    <w:pPr>
      <w:ind w:left="720"/>
      <w:contextualSpacing/>
    </w:pPr>
  </w:style>
  <w:style w:type="character" w:customStyle="1" w:styleId="30">
    <w:name w:val="Заголовок 3 Знак"/>
    <w:basedOn w:val="a0"/>
    <w:link w:val="3"/>
    <w:uiPriority w:val="9"/>
    <w:semiHidden/>
    <w:rsid w:val="00DE033D"/>
    <w:rPr>
      <w:rFonts w:asciiTheme="majorHAnsi" w:eastAsiaTheme="majorEastAsia" w:hAnsiTheme="majorHAnsi" w:cstheme="majorBidi"/>
      <w:color w:val="243F60" w:themeColor="accent1" w:themeShade="7F"/>
      <w:sz w:val="24"/>
      <w:szCs w:val="24"/>
    </w:rPr>
  </w:style>
  <w:style w:type="character" w:styleId="a9">
    <w:name w:val="Emphasis"/>
    <w:basedOn w:val="a0"/>
    <w:uiPriority w:val="20"/>
    <w:qFormat/>
    <w:rsid w:val="00DE033D"/>
    <w:rPr>
      <w:i/>
      <w:iCs/>
    </w:rPr>
  </w:style>
  <w:style w:type="paragraph" w:customStyle="1" w:styleId="wp-caption-text">
    <w:name w:val="wp-caption-text"/>
    <w:basedOn w:val="a"/>
    <w:rsid w:val="00DE03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087854">
      <w:bodyDiv w:val="1"/>
      <w:marLeft w:val="0"/>
      <w:marRight w:val="0"/>
      <w:marTop w:val="0"/>
      <w:marBottom w:val="0"/>
      <w:divBdr>
        <w:top w:val="none" w:sz="0" w:space="0" w:color="auto"/>
        <w:left w:val="none" w:sz="0" w:space="0" w:color="auto"/>
        <w:bottom w:val="none" w:sz="0" w:space="0" w:color="auto"/>
        <w:right w:val="none" w:sz="0" w:space="0" w:color="auto"/>
      </w:divBdr>
      <w:divsChild>
        <w:div w:id="925765412">
          <w:marLeft w:val="0"/>
          <w:marRight w:val="0"/>
          <w:marTop w:val="0"/>
          <w:marBottom w:val="0"/>
          <w:divBdr>
            <w:top w:val="none" w:sz="0" w:space="0" w:color="auto"/>
            <w:left w:val="none" w:sz="0" w:space="0" w:color="auto"/>
            <w:bottom w:val="none" w:sz="0" w:space="0" w:color="auto"/>
            <w:right w:val="none" w:sz="0" w:space="0" w:color="auto"/>
          </w:divBdr>
        </w:div>
        <w:div w:id="540636437">
          <w:marLeft w:val="0"/>
          <w:marRight w:val="0"/>
          <w:marTop w:val="100"/>
          <w:marBottom w:val="100"/>
          <w:divBdr>
            <w:top w:val="none" w:sz="0" w:space="0" w:color="auto"/>
            <w:left w:val="none" w:sz="0" w:space="0" w:color="auto"/>
            <w:bottom w:val="none" w:sz="0" w:space="0" w:color="auto"/>
            <w:right w:val="none" w:sz="0" w:space="0" w:color="auto"/>
          </w:divBdr>
          <w:divsChild>
            <w:div w:id="928778125">
              <w:marLeft w:val="-225"/>
              <w:marRight w:val="-225"/>
              <w:marTop w:val="0"/>
              <w:marBottom w:val="0"/>
              <w:divBdr>
                <w:top w:val="none" w:sz="0" w:space="0" w:color="auto"/>
                <w:left w:val="none" w:sz="0" w:space="0" w:color="auto"/>
                <w:bottom w:val="none" w:sz="0" w:space="0" w:color="auto"/>
                <w:right w:val="none" w:sz="0" w:space="0" w:color="auto"/>
              </w:divBdr>
              <w:divsChild>
                <w:div w:id="2070763134">
                  <w:marLeft w:val="0"/>
                  <w:marRight w:val="0"/>
                  <w:marTop w:val="0"/>
                  <w:marBottom w:val="0"/>
                  <w:divBdr>
                    <w:top w:val="none" w:sz="0" w:space="0" w:color="auto"/>
                    <w:left w:val="none" w:sz="0" w:space="0" w:color="auto"/>
                    <w:bottom w:val="none" w:sz="0" w:space="0" w:color="auto"/>
                    <w:right w:val="none" w:sz="0" w:space="0" w:color="auto"/>
                  </w:divBdr>
                </w:div>
              </w:divsChild>
            </w:div>
            <w:div w:id="1956869436">
              <w:marLeft w:val="-225"/>
              <w:marRight w:val="-225"/>
              <w:marTop w:val="0"/>
              <w:marBottom w:val="0"/>
              <w:divBdr>
                <w:top w:val="none" w:sz="0" w:space="0" w:color="auto"/>
                <w:left w:val="none" w:sz="0" w:space="0" w:color="auto"/>
                <w:bottom w:val="none" w:sz="0" w:space="0" w:color="auto"/>
                <w:right w:val="none" w:sz="0" w:space="0" w:color="auto"/>
              </w:divBdr>
              <w:divsChild>
                <w:div w:id="885262535">
                  <w:marLeft w:val="0"/>
                  <w:marRight w:val="0"/>
                  <w:marTop w:val="0"/>
                  <w:marBottom w:val="0"/>
                  <w:divBdr>
                    <w:top w:val="none" w:sz="0" w:space="0" w:color="auto"/>
                    <w:left w:val="none" w:sz="0" w:space="0" w:color="auto"/>
                    <w:bottom w:val="none" w:sz="0" w:space="0" w:color="auto"/>
                    <w:right w:val="none" w:sz="0" w:space="0" w:color="auto"/>
                  </w:divBdr>
                </w:div>
                <w:div w:id="1350986608">
                  <w:marLeft w:val="0"/>
                  <w:marRight w:val="0"/>
                  <w:marTop w:val="0"/>
                  <w:marBottom w:val="0"/>
                  <w:divBdr>
                    <w:top w:val="none" w:sz="0" w:space="0" w:color="auto"/>
                    <w:left w:val="none" w:sz="0" w:space="0" w:color="auto"/>
                    <w:bottom w:val="none" w:sz="0" w:space="0" w:color="auto"/>
                    <w:right w:val="none" w:sz="0" w:space="0" w:color="auto"/>
                  </w:divBdr>
                  <w:divsChild>
                    <w:div w:id="1409578587">
                      <w:marLeft w:val="0"/>
                      <w:marRight w:val="0"/>
                      <w:marTop w:val="0"/>
                      <w:marBottom w:val="0"/>
                      <w:divBdr>
                        <w:top w:val="none" w:sz="0" w:space="0" w:color="auto"/>
                        <w:left w:val="none" w:sz="0" w:space="0" w:color="auto"/>
                        <w:bottom w:val="none" w:sz="0" w:space="0" w:color="auto"/>
                        <w:right w:val="none" w:sz="0" w:space="0" w:color="auto"/>
                      </w:divBdr>
                    </w:div>
                    <w:div w:id="1210151052">
                      <w:marLeft w:val="0"/>
                      <w:marRight w:val="0"/>
                      <w:marTop w:val="300"/>
                      <w:marBottom w:val="300"/>
                      <w:divBdr>
                        <w:top w:val="none" w:sz="0" w:space="0" w:color="auto"/>
                        <w:left w:val="none" w:sz="0" w:space="0" w:color="auto"/>
                        <w:bottom w:val="none" w:sz="0" w:space="0" w:color="auto"/>
                        <w:right w:val="none" w:sz="0" w:space="0" w:color="auto"/>
                      </w:divBdr>
                      <w:divsChild>
                        <w:div w:id="1062607505">
                          <w:marLeft w:val="0"/>
                          <w:marRight w:val="0"/>
                          <w:marTop w:val="0"/>
                          <w:marBottom w:val="0"/>
                          <w:divBdr>
                            <w:top w:val="none" w:sz="0" w:space="0" w:color="auto"/>
                            <w:left w:val="none" w:sz="0" w:space="0" w:color="auto"/>
                            <w:bottom w:val="none" w:sz="0" w:space="0" w:color="auto"/>
                            <w:right w:val="none" w:sz="0" w:space="0" w:color="auto"/>
                          </w:divBdr>
                        </w:div>
                      </w:divsChild>
                    </w:div>
                    <w:div w:id="1992176145">
                      <w:marLeft w:val="0"/>
                      <w:marRight w:val="0"/>
                      <w:marTop w:val="0"/>
                      <w:marBottom w:val="0"/>
                      <w:divBdr>
                        <w:top w:val="none" w:sz="0" w:space="0" w:color="auto"/>
                        <w:left w:val="none" w:sz="0" w:space="0" w:color="auto"/>
                        <w:bottom w:val="none" w:sz="0" w:space="0" w:color="auto"/>
                        <w:right w:val="none" w:sz="0" w:space="0" w:color="auto"/>
                      </w:divBdr>
                    </w:div>
                  </w:divsChild>
                </w:div>
                <w:div w:id="12950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9749">
          <w:marLeft w:val="-225"/>
          <w:marRight w:val="-225"/>
          <w:marTop w:val="0"/>
          <w:marBottom w:val="0"/>
          <w:divBdr>
            <w:top w:val="none" w:sz="0" w:space="0" w:color="auto"/>
            <w:left w:val="none" w:sz="0" w:space="0" w:color="auto"/>
            <w:bottom w:val="none" w:sz="0" w:space="0" w:color="auto"/>
            <w:right w:val="none" w:sz="0" w:space="0" w:color="auto"/>
          </w:divBdr>
          <w:divsChild>
            <w:div w:id="1750275530">
              <w:marLeft w:val="0"/>
              <w:marRight w:val="0"/>
              <w:marTop w:val="0"/>
              <w:marBottom w:val="0"/>
              <w:divBdr>
                <w:top w:val="none" w:sz="0" w:space="0" w:color="auto"/>
                <w:left w:val="none" w:sz="0" w:space="0" w:color="auto"/>
                <w:bottom w:val="none" w:sz="0" w:space="0" w:color="auto"/>
                <w:right w:val="none" w:sz="0" w:space="0" w:color="auto"/>
              </w:divBdr>
            </w:div>
            <w:div w:id="91559429">
              <w:marLeft w:val="0"/>
              <w:marRight w:val="0"/>
              <w:marTop w:val="0"/>
              <w:marBottom w:val="0"/>
              <w:divBdr>
                <w:top w:val="none" w:sz="0" w:space="0" w:color="auto"/>
                <w:left w:val="none" w:sz="0" w:space="0" w:color="auto"/>
                <w:bottom w:val="none" w:sz="0" w:space="0" w:color="auto"/>
                <w:right w:val="none" w:sz="0" w:space="0" w:color="auto"/>
              </w:divBdr>
            </w:div>
            <w:div w:id="1501966296">
              <w:marLeft w:val="0"/>
              <w:marRight w:val="0"/>
              <w:marTop w:val="0"/>
              <w:marBottom w:val="0"/>
              <w:divBdr>
                <w:top w:val="none" w:sz="0" w:space="0" w:color="auto"/>
                <w:left w:val="none" w:sz="0" w:space="0" w:color="auto"/>
                <w:bottom w:val="none" w:sz="0" w:space="0" w:color="auto"/>
                <w:right w:val="none" w:sz="0" w:space="0" w:color="auto"/>
              </w:divBdr>
            </w:div>
            <w:div w:id="2128623471">
              <w:marLeft w:val="0"/>
              <w:marRight w:val="0"/>
              <w:marTop w:val="0"/>
              <w:marBottom w:val="0"/>
              <w:divBdr>
                <w:top w:val="none" w:sz="0" w:space="0" w:color="auto"/>
                <w:left w:val="none" w:sz="0" w:space="0" w:color="auto"/>
                <w:bottom w:val="none" w:sz="0" w:space="0" w:color="auto"/>
                <w:right w:val="none" w:sz="0" w:space="0" w:color="auto"/>
              </w:divBdr>
              <w:divsChild>
                <w:div w:id="265506656">
                  <w:marLeft w:val="0"/>
                  <w:marRight w:val="0"/>
                  <w:marTop w:val="0"/>
                  <w:marBottom w:val="240"/>
                  <w:divBdr>
                    <w:top w:val="none" w:sz="0" w:space="0" w:color="auto"/>
                    <w:left w:val="none" w:sz="0" w:space="0" w:color="auto"/>
                    <w:bottom w:val="none" w:sz="0" w:space="0" w:color="auto"/>
                    <w:right w:val="none" w:sz="0" w:space="0" w:color="auto"/>
                  </w:divBdr>
                </w:div>
                <w:div w:id="3719247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27303916">
          <w:marLeft w:val="0"/>
          <w:marRight w:val="0"/>
          <w:marTop w:val="0"/>
          <w:marBottom w:val="0"/>
          <w:divBdr>
            <w:top w:val="none" w:sz="0" w:space="0" w:color="auto"/>
            <w:left w:val="none" w:sz="0" w:space="0" w:color="auto"/>
            <w:bottom w:val="none" w:sz="0" w:space="0" w:color="auto"/>
            <w:right w:val="none" w:sz="0" w:space="0" w:color="auto"/>
          </w:divBdr>
          <w:divsChild>
            <w:div w:id="1638878901">
              <w:marLeft w:val="0"/>
              <w:marRight w:val="0"/>
              <w:marTop w:val="100"/>
              <w:marBottom w:val="100"/>
              <w:divBdr>
                <w:top w:val="none" w:sz="0" w:space="0" w:color="auto"/>
                <w:left w:val="none" w:sz="0" w:space="0" w:color="auto"/>
                <w:bottom w:val="none" w:sz="0" w:space="0" w:color="auto"/>
                <w:right w:val="none" w:sz="0" w:space="0" w:color="auto"/>
              </w:divBdr>
              <w:divsChild>
                <w:div w:id="463933725">
                  <w:marLeft w:val="0"/>
                  <w:marRight w:val="0"/>
                  <w:marTop w:val="0"/>
                  <w:marBottom w:val="0"/>
                  <w:divBdr>
                    <w:top w:val="none" w:sz="0" w:space="0" w:color="auto"/>
                    <w:left w:val="none" w:sz="0" w:space="0" w:color="auto"/>
                    <w:bottom w:val="none" w:sz="0" w:space="0" w:color="auto"/>
                    <w:right w:val="none" w:sz="0" w:space="0" w:color="auto"/>
                  </w:divBdr>
                </w:div>
                <w:div w:id="549145748">
                  <w:marLeft w:val="0"/>
                  <w:marRight w:val="0"/>
                  <w:marTop w:val="0"/>
                  <w:marBottom w:val="0"/>
                  <w:divBdr>
                    <w:top w:val="none" w:sz="0" w:space="0" w:color="auto"/>
                    <w:left w:val="none" w:sz="0" w:space="0" w:color="auto"/>
                    <w:bottom w:val="none" w:sz="0" w:space="0" w:color="auto"/>
                    <w:right w:val="none" w:sz="0" w:space="0" w:color="auto"/>
                  </w:divBdr>
                </w:div>
                <w:div w:id="2078430720">
                  <w:marLeft w:val="0"/>
                  <w:marRight w:val="0"/>
                  <w:marTop w:val="0"/>
                  <w:marBottom w:val="0"/>
                  <w:divBdr>
                    <w:top w:val="none" w:sz="0" w:space="0" w:color="auto"/>
                    <w:left w:val="none" w:sz="0" w:space="0" w:color="auto"/>
                    <w:bottom w:val="none" w:sz="0" w:space="0" w:color="auto"/>
                    <w:right w:val="none" w:sz="0" w:space="0" w:color="auto"/>
                  </w:divBdr>
                  <w:divsChild>
                    <w:div w:id="1517233927">
                      <w:marLeft w:val="0"/>
                      <w:marRight w:val="0"/>
                      <w:marTop w:val="0"/>
                      <w:marBottom w:val="0"/>
                      <w:divBdr>
                        <w:top w:val="none" w:sz="0" w:space="0" w:color="auto"/>
                        <w:left w:val="none" w:sz="0" w:space="0" w:color="auto"/>
                        <w:bottom w:val="none" w:sz="0" w:space="0" w:color="auto"/>
                        <w:right w:val="none" w:sz="0" w:space="0" w:color="auto"/>
                      </w:divBdr>
                    </w:div>
                    <w:div w:id="14207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98905">
      <w:bodyDiv w:val="1"/>
      <w:marLeft w:val="0"/>
      <w:marRight w:val="0"/>
      <w:marTop w:val="0"/>
      <w:marBottom w:val="0"/>
      <w:divBdr>
        <w:top w:val="none" w:sz="0" w:space="0" w:color="auto"/>
        <w:left w:val="none" w:sz="0" w:space="0" w:color="auto"/>
        <w:bottom w:val="none" w:sz="0" w:space="0" w:color="auto"/>
        <w:right w:val="none" w:sz="0" w:space="0" w:color="auto"/>
      </w:divBdr>
      <w:divsChild>
        <w:div w:id="1090590276">
          <w:marLeft w:val="0"/>
          <w:marRight w:val="0"/>
          <w:marTop w:val="0"/>
          <w:marBottom w:val="0"/>
          <w:divBdr>
            <w:top w:val="none" w:sz="0" w:space="0" w:color="auto"/>
            <w:left w:val="none" w:sz="0" w:space="0" w:color="auto"/>
            <w:bottom w:val="none" w:sz="0" w:space="0" w:color="auto"/>
            <w:right w:val="none" w:sz="0" w:space="0" w:color="auto"/>
          </w:divBdr>
          <w:divsChild>
            <w:div w:id="1632436268">
              <w:marLeft w:val="0"/>
              <w:marRight w:val="0"/>
              <w:marTop w:val="0"/>
              <w:marBottom w:val="0"/>
              <w:divBdr>
                <w:top w:val="none" w:sz="0" w:space="0" w:color="auto"/>
                <w:left w:val="none" w:sz="0" w:space="0" w:color="auto"/>
                <w:bottom w:val="none" w:sz="0" w:space="0" w:color="auto"/>
                <w:right w:val="none" w:sz="0" w:space="0" w:color="auto"/>
              </w:divBdr>
              <w:divsChild>
                <w:div w:id="695278236">
                  <w:marLeft w:val="0"/>
                  <w:marRight w:val="0"/>
                  <w:marTop w:val="0"/>
                  <w:marBottom w:val="0"/>
                  <w:divBdr>
                    <w:top w:val="none" w:sz="0" w:space="0" w:color="auto"/>
                    <w:left w:val="none" w:sz="0" w:space="0" w:color="auto"/>
                    <w:bottom w:val="none" w:sz="0" w:space="0" w:color="auto"/>
                    <w:right w:val="none" w:sz="0" w:space="0" w:color="auto"/>
                  </w:divBdr>
                  <w:divsChild>
                    <w:div w:id="11014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7754">
              <w:marLeft w:val="0"/>
              <w:marRight w:val="0"/>
              <w:marTop w:val="0"/>
              <w:marBottom w:val="0"/>
              <w:divBdr>
                <w:top w:val="none" w:sz="0" w:space="0" w:color="auto"/>
                <w:left w:val="none" w:sz="0" w:space="0" w:color="auto"/>
                <w:bottom w:val="none" w:sz="0" w:space="0" w:color="auto"/>
                <w:right w:val="none" w:sz="0" w:space="0" w:color="auto"/>
              </w:divBdr>
              <w:divsChild>
                <w:div w:id="1911303282">
                  <w:marLeft w:val="0"/>
                  <w:marRight w:val="0"/>
                  <w:marTop w:val="0"/>
                  <w:marBottom w:val="0"/>
                  <w:divBdr>
                    <w:top w:val="none" w:sz="0" w:space="0" w:color="auto"/>
                    <w:left w:val="none" w:sz="0" w:space="0" w:color="auto"/>
                    <w:bottom w:val="none" w:sz="0" w:space="0" w:color="auto"/>
                    <w:right w:val="none" w:sz="0" w:space="0" w:color="auto"/>
                  </w:divBdr>
                  <w:divsChild>
                    <w:div w:id="173961393">
                      <w:marLeft w:val="0"/>
                      <w:marRight w:val="0"/>
                      <w:marTop w:val="0"/>
                      <w:marBottom w:val="0"/>
                      <w:divBdr>
                        <w:top w:val="none" w:sz="0" w:space="0" w:color="auto"/>
                        <w:left w:val="none" w:sz="0" w:space="0" w:color="auto"/>
                        <w:bottom w:val="none" w:sz="0" w:space="0" w:color="auto"/>
                        <w:right w:val="none" w:sz="0" w:space="0" w:color="auto"/>
                      </w:divBdr>
                      <w:divsChild>
                        <w:div w:id="701250748">
                          <w:marLeft w:val="0"/>
                          <w:marRight w:val="0"/>
                          <w:marTop w:val="0"/>
                          <w:marBottom w:val="0"/>
                          <w:divBdr>
                            <w:top w:val="none" w:sz="0" w:space="0" w:color="auto"/>
                            <w:left w:val="none" w:sz="0" w:space="0" w:color="auto"/>
                            <w:bottom w:val="none" w:sz="0" w:space="0" w:color="auto"/>
                            <w:right w:val="none" w:sz="0" w:space="0" w:color="auto"/>
                          </w:divBdr>
                          <w:divsChild>
                            <w:div w:id="751926561">
                              <w:marLeft w:val="0"/>
                              <w:marRight w:val="0"/>
                              <w:marTop w:val="0"/>
                              <w:marBottom w:val="0"/>
                              <w:divBdr>
                                <w:top w:val="none" w:sz="0" w:space="0" w:color="auto"/>
                                <w:left w:val="none" w:sz="0" w:space="0" w:color="auto"/>
                                <w:bottom w:val="none" w:sz="0" w:space="0" w:color="auto"/>
                                <w:right w:val="none" w:sz="0" w:space="0" w:color="auto"/>
                              </w:divBdr>
                            </w:div>
                            <w:div w:id="109322643">
                              <w:marLeft w:val="0"/>
                              <w:marRight w:val="0"/>
                              <w:marTop w:val="0"/>
                              <w:marBottom w:val="0"/>
                              <w:divBdr>
                                <w:top w:val="none" w:sz="0" w:space="0" w:color="auto"/>
                                <w:left w:val="none" w:sz="0" w:space="0" w:color="auto"/>
                                <w:bottom w:val="none" w:sz="0" w:space="0" w:color="auto"/>
                                <w:right w:val="none" w:sz="0" w:space="0" w:color="auto"/>
                              </w:divBdr>
                            </w:div>
                            <w:div w:id="122816725">
                              <w:marLeft w:val="0"/>
                              <w:marRight w:val="0"/>
                              <w:marTop w:val="0"/>
                              <w:marBottom w:val="0"/>
                              <w:divBdr>
                                <w:top w:val="none" w:sz="0" w:space="0" w:color="auto"/>
                                <w:left w:val="none" w:sz="0" w:space="0" w:color="auto"/>
                                <w:bottom w:val="none" w:sz="0" w:space="0" w:color="auto"/>
                                <w:right w:val="none" w:sz="0" w:space="0" w:color="auto"/>
                              </w:divBdr>
                            </w:div>
                            <w:div w:id="545799685">
                              <w:marLeft w:val="0"/>
                              <w:marRight w:val="0"/>
                              <w:marTop w:val="0"/>
                              <w:marBottom w:val="0"/>
                              <w:divBdr>
                                <w:top w:val="none" w:sz="0" w:space="0" w:color="auto"/>
                                <w:left w:val="none" w:sz="0" w:space="0" w:color="auto"/>
                                <w:bottom w:val="none" w:sz="0" w:space="0" w:color="auto"/>
                                <w:right w:val="none" w:sz="0" w:space="0" w:color="auto"/>
                              </w:divBdr>
                            </w:div>
                            <w:div w:id="778796679">
                              <w:marLeft w:val="0"/>
                              <w:marRight w:val="0"/>
                              <w:marTop w:val="0"/>
                              <w:marBottom w:val="0"/>
                              <w:divBdr>
                                <w:top w:val="none" w:sz="0" w:space="0" w:color="auto"/>
                                <w:left w:val="none" w:sz="0" w:space="0" w:color="auto"/>
                                <w:bottom w:val="none" w:sz="0" w:space="0" w:color="auto"/>
                                <w:right w:val="none" w:sz="0" w:space="0" w:color="auto"/>
                              </w:divBdr>
                            </w:div>
                            <w:div w:id="1297027873">
                              <w:marLeft w:val="0"/>
                              <w:marRight w:val="0"/>
                              <w:marTop w:val="0"/>
                              <w:marBottom w:val="0"/>
                              <w:divBdr>
                                <w:top w:val="none" w:sz="0" w:space="0" w:color="auto"/>
                                <w:left w:val="none" w:sz="0" w:space="0" w:color="auto"/>
                                <w:bottom w:val="none" w:sz="0" w:space="0" w:color="auto"/>
                                <w:right w:val="none" w:sz="0" w:space="0" w:color="auto"/>
                              </w:divBdr>
                            </w:div>
                            <w:div w:id="1937446092">
                              <w:marLeft w:val="0"/>
                              <w:marRight w:val="0"/>
                              <w:marTop w:val="0"/>
                              <w:marBottom w:val="0"/>
                              <w:divBdr>
                                <w:top w:val="none" w:sz="0" w:space="0" w:color="auto"/>
                                <w:left w:val="none" w:sz="0" w:space="0" w:color="auto"/>
                                <w:bottom w:val="none" w:sz="0" w:space="0" w:color="auto"/>
                                <w:right w:val="none" w:sz="0" w:space="0" w:color="auto"/>
                              </w:divBdr>
                            </w:div>
                            <w:div w:id="17331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b1ae4ad.xn--p1ai/ptm/lecture/564"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s://xn--b1ae4ad.xn--p1ai/ptm/lecture/564" TargetMode="External"/><Relationship Id="rId12" Type="http://schemas.openxmlformats.org/officeDocument/2006/relationships/image" Target="media/image3.jpeg"/><Relationship Id="rId17" Type="http://schemas.openxmlformats.org/officeDocument/2006/relationships/hyperlink" Target="https://fireman.club/wp-content/uploads/2016/03/Klassy-pozhara.jpg"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xn--b1ae4ad.xn--p1ai/ptm/lecture/564" TargetMode="External"/><Relationship Id="rId19" Type="http://schemas.openxmlformats.org/officeDocument/2006/relationships/hyperlink" Target="https://fireman.club/wp-content/uploads/2016/03/Konstrukcija-ognetushitelja.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xn--b1ae4ad.xn--p1ai/ptm/lecture/564"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Pages>
  <Words>4492</Words>
  <Characters>25607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14</cp:revision>
  <dcterms:created xsi:type="dcterms:W3CDTF">2021-12-01T02:07:00Z</dcterms:created>
  <dcterms:modified xsi:type="dcterms:W3CDTF">2021-12-21T06:05:00Z</dcterms:modified>
</cp:coreProperties>
</file>