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РЕГЛАМЕНТ ПРОВЕДЕНИЯ ФЕСТИВАЛЯ СТУДЕНЧЕСКОГО ТВОРЧЕСТВА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«ШОУ ТАЛАНТОВ 2021»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1.1. Настоящий Регламент определяет порядок орга</w:t>
      </w:r>
      <w:r>
        <w:rPr>
          <w:rFonts w:ascii="Times New Roman" w:hAnsi="Times New Roman" w:cs="Times New Roman"/>
          <w:sz w:val="28"/>
          <w:szCs w:val="28"/>
        </w:rPr>
        <w:t>низации фестиваля студенческого творчества «Ш</w:t>
      </w:r>
      <w:r w:rsidRPr="00CB6734">
        <w:rPr>
          <w:rFonts w:ascii="Times New Roman" w:hAnsi="Times New Roman" w:cs="Times New Roman"/>
          <w:sz w:val="28"/>
          <w:szCs w:val="28"/>
        </w:rPr>
        <w:t>оу талантов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CB6734">
        <w:rPr>
          <w:rFonts w:ascii="Times New Roman" w:hAnsi="Times New Roman" w:cs="Times New Roman"/>
          <w:sz w:val="28"/>
          <w:szCs w:val="28"/>
        </w:rPr>
        <w:t>» и сроки его проведения (Далее —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6734">
        <w:rPr>
          <w:rFonts w:ascii="Times New Roman" w:hAnsi="Times New Roman" w:cs="Times New Roman"/>
          <w:sz w:val="28"/>
          <w:szCs w:val="28"/>
        </w:rPr>
        <w:t>).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CB6734">
        <w:rPr>
          <w:rFonts w:ascii="Times New Roman" w:hAnsi="Times New Roman" w:cs="Times New Roman"/>
          <w:sz w:val="28"/>
          <w:szCs w:val="28"/>
        </w:rPr>
        <w:t>. Организаторами конкурса являются Отдел по воспитательной работ</w:t>
      </w:r>
      <w:r>
        <w:rPr>
          <w:rFonts w:ascii="Times New Roman" w:hAnsi="Times New Roman" w:cs="Times New Roman"/>
          <w:sz w:val="28"/>
          <w:szCs w:val="28"/>
        </w:rPr>
        <w:t>е и Совет самоуправления Жатайского техникума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B6734">
        <w:rPr>
          <w:rFonts w:ascii="Times New Roman" w:hAnsi="Times New Roman" w:cs="Times New Roman"/>
          <w:sz w:val="28"/>
          <w:szCs w:val="28"/>
        </w:rPr>
        <w:t>. Воспитание студенческой молодежи в духе художественного творчества,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раскрытие и развитие творческих способностей обучающихся, приобщение и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приумножение трад</w:t>
      </w:r>
      <w:r>
        <w:rPr>
          <w:rFonts w:ascii="Times New Roman" w:hAnsi="Times New Roman" w:cs="Times New Roman"/>
          <w:sz w:val="28"/>
          <w:szCs w:val="28"/>
        </w:rPr>
        <w:t>иций ГБПОУ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«Жатайский техникум»</w:t>
      </w:r>
      <w:r w:rsidRPr="00CB6734">
        <w:rPr>
          <w:rFonts w:ascii="Times New Roman" w:hAnsi="Times New Roman" w:cs="Times New Roman"/>
          <w:sz w:val="28"/>
          <w:szCs w:val="28"/>
        </w:rPr>
        <w:t>;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734">
        <w:rPr>
          <w:rFonts w:ascii="Times New Roman" w:hAnsi="Times New Roman" w:cs="Times New Roman"/>
          <w:sz w:val="28"/>
          <w:szCs w:val="28"/>
        </w:rPr>
        <w:t>2. Поиск и поддержка талантливых обучающи</w:t>
      </w:r>
      <w:r>
        <w:rPr>
          <w:rFonts w:ascii="Times New Roman" w:hAnsi="Times New Roman" w:cs="Times New Roman"/>
          <w:sz w:val="28"/>
          <w:szCs w:val="28"/>
        </w:rPr>
        <w:t xml:space="preserve">хся, активизация их творческого </w:t>
      </w:r>
      <w:r w:rsidRPr="00CB6734">
        <w:rPr>
          <w:rFonts w:ascii="Times New Roman" w:hAnsi="Times New Roman" w:cs="Times New Roman"/>
          <w:sz w:val="28"/>
          <w:szCs w:val="28"/>
        </w:rPr>
        <w:t>потенциала;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2.3. Вовлечение </w:t>
      </w:r>
      <w:proofErr w:type="gramStart"/>
      <w:r w:rsidRPr="00CB67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734">
        <w:rPr>
          <w:rFonts w:ascii="Times New Roman" w:hAnsi="Times New Roman" w:cs="Times New Roman"/>
          <w:sz w:val="28"/>
          <w:szCs w:val="28"/>
        </w:rPr>
        <w:t xml:space="preserve"> в художественное творчество и активные формы досуга;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734">
        <w:rPr>
          <w:rFonts w:ascii="Times New Roman" w:hAnsi="Times New Roman" w:cs="Times New Roman"/>
          <w:sz w:val="28"/>
          <w:szCs w:val="28"/>
        </w:rPr>
        <w:t>4. Создание условий для самореализации личн</w:t>
      </w:r>
      <w:r>
        <w:rPr>
          <w:rFonts w:ascii="Times New Roman" w:hAnsi="Times New Roman" w:cs="Times New Roman"/>
          <w:sz w:val="28"/>
          <w:szCs w:val="28"/>
        </w:rPr>
        <w:t xml:space="preserve">ости и эстетических устремлений </w:t>
      </w:r>
      <w:r w:rsidRPr="00CB673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2.5. Пропаганда и популяризация вокального, инстру</w:t>
      </w:r>
      <w:r>
        <w:rPr>
          <w:rFonts w:ascii="Times New Roman" w:hAnsi="Times New Roman" w:cs="Times New Roman"/>
          <w:sz w:val="28"/>
          <w:szCs w:val="28"/>
        </w:rPr>
        <w:t xml:space="preserve">ментального и хореографического </w:t>
      </w:r>
      <w:r w:rsidRPr="00CB6734">
        <w:rPr>
          <w:rFonts w:ascii="Times New Roman" w:hAnsi="Times New Roman" w:cs="Times New Roman"/>
          <w:sz w:val="28"/>
          <w:szCs w:val="28"/>
        </w:rPr>
        <w:t>искусства;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2.6. Создание условий, способствующих формиров</w:t>
      </w:r>
      <w:r>
        <w:rPr>
          <w:rFonts w:ascii="Times New Roman" w:hAnsi="Times New Roman" w:cs="Times New Roman"/>
          <w:sz w:val="28"/>
          <w:szCs w:val="28"/>
        </w:rPr>
        <w:t>анию активной жизненной позиции обучающихся Жатайского техникума;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2.7. Повышение личностного потенциала участников Конкурса.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B6734">
        <w:rPr>
          <w:rFonts w:ascii="Times New Roman" w:hAnsi="Times New Roman" w:cs="Times New Roman"/>
          <w:sz w:val="28"/>
          <w:szCs w:val="28"/>
        </w:rPr>
        <w:t>Организация и сроки проведения конкурса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D2CF7">
        <w:rPr>
          <w:rFonts w:ascii="Times New Roman" w:hAnsi="Times New Roman" w:cs="Times New Roman"/>
          <w:sz w:val="28"/>
          <w:szCs w:val="28"/>
        </w:rPr>
        <w:t>Для участия в конкурсной программе учебной группе необходимо  по</w:t>
      </w:r>
      <w:r>
        <w:rPr>
          <w:rFonts w:ascii="Times New Roman" w:hAnsi="Times New Roman" w:cs="Times New Roman"/>
          <w:sz w:val="28"/>
          <w:szCs w:val="28"/>
        </w:rPr>
        <w:t>дготовить концертную программу из  5  номеров.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все учебные группы 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 xml:space="preserve">Конкурсная программа от 1 учебной группы включает в себя мини-концерт,  </w:t>
      </w:r>
      <w:proofErr w:type="gramStart"/>
      <w:r w:rsidRPr="00CD2CF7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CD2CF7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ведущего 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 1 номер в направлении  «Вокал»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- 1 номер в направлении «Хореография»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- 1 номер в направлении  «Художественное слово, сценическое представление»</w:t>
      </w:r>
    </w:p>
    <w:p w:rsidR="00CD2CF7" w:rsidRPr="00CB6734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 1 номер в направлении «Инструментальный жанр»</w:t>
      </w: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734">
        <w:rPr>
          <w:rFonts w:ascii="Times New Roman" w:hAnsi="Times New Roman" w:cs="Times New Roman"/>
          <w:sz w:val="28"/>
          <w:szCs w:val="28"/>
        </w:rPr>
        <w:t>1. Подача заявок и конкурсных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до 1 декабря 2021 года.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на электронный адрес педагога-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организаторо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Маевской А.С. </w:t>
      </w:r>
      <w:hyperlink r:id="rId6" w:history="1">
        <w:r w:rsidRPr="00715D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okolomoda</w:t>
        </w:r>
        <w:r w:rsidRPr="00CB67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15D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B67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5D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3.2. Конкурс проводится в 2 этапа: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.2.1. Отборочный этап </w:t>
      </w:r>
      <w:r w:rsidRPr="00CB6734">
        <w:rPr>
          <w:rFonts w:ascii="Times New Roman" w:hAnsi="Times New Roman" w:cs="Times New Roman"/>
          <w:sz w:val="28"/>
          <w:szCs w:val="28"/>
        </w:rPr>
        <w:t>02.12-15.12.2021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.2. Финальный этап 20 декабря 2021 г.</w:t>
      </w:r>
    </w:p>
    <w:p w:rsidR="00CD2CF7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Интернет голосование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CB6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B6734">
        <w:rPr>
          <w:rFonts w:ascii="Times New Roman" w:hAnsi="Times New Roman" w:cs="Times New Roman"/>
          <w:sz w:val="28"/>
          <w:szCs w:val="28"/>
        </w:rPr>
        <w:t>\\</w:t>
      </w:r>
      <w:r>
        <w:rPr>
          <w:rFonts w:ascii="Times New Roman" w:hAnsi="Times New Roman" w:cs="Times New Roman"/>
          <w:sz w:val="28"/>
          <w:szCs w:val="28"/>
          <w:lang w:val="en-US"/>
        </w:rPr>
        <w:t>zhataytekh</w:t>
      </w:r>
      <w:r w:rsidRPr="00CB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открывается с момента первой публикации концертной программы от учебной группы и длится до 15 декабря 2021 года 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4.1. В Конкурсе могут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CB6734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ающиеся </w:t>
      </w:r>
      <w:r w:rsidR="00CD2C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БПОУ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«Жатайский техникум»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комитет</w:t>
      </w: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5.1. Общее руководство осуществляет организационный комитет в составе:</w:t>
      </w: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 – Захаровой Т.В.</w:t>
      </w: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Председателя Совета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Полины </w:t>
      </w: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Педагога-организатора Маевской А.С.</w:t>
      </w: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Направления конкурса.</w:t>
      </w:r>
    </w:p>
    <w:p w:rsid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6.1. Победители конкурса определя</w:t>
      </w:r>
      <w:r>
        <w:rPr>
          <w:rFonts w:ascii="Times New Roman" w:hAnsi="Times New Roman" w:cs="Times New Roman"/>
          <w:sz w:val="28"/>
          <w:szCs w:val="28"/>
        </w:rPr>
        <w:t>ются по следующим направлениям:</w:t>
      </w:r>
    </w:p>
    <w:p w:rsidR="00CB6734" w:rsidRPr="00CD2CF7" w:rsidRDefault="00CB6734" w:rsidP="00CD2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Лучший ведущий</w:t>
      </w:r>
    </w:p>
    <w:p w:rsidR="00CB6734" w:rsidRPr="00CD2CF7" w:rsidRDefault="00CB6734" w:rsidP="00CD2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В</w:t>
      </w:r>
      <w:r w:rsidR="00CD2CF7">
        <w:rPr>
          <w:rFonts w:ascii="Times New Roman" w:hAnsi="Times New Roman" w:cs="Times New Roman"/>
          <w:sz w:val="28"/>
          <w:szCs w:val="28"/>
        </w:rPr>
        <w:t>окал</w:t>
      </w:r>
      <w:r w:rsidRPr="00CD2CF7">
        <w:rPr>
          <w:rFonts w:ascii="Times New Roman" w:hAnsi="Times New Roman" w:cs="Times New Roman"/>
          <w:sz w:val="28"/>
          <w:szCs w:val="28"/>
        </w:rPr>
        <w:t>;</w:t>
      </w:r>
    </w:p>
    <w:p w:rsidR="00CB6734" w:rsidRPr="00CD2CF7" w:rsidRDefault="00CD2CF7" w:rsidP="00CD2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</w:t>
      </w:r>
      <w:r w:rsidR="00CB6734" w:rsidRPr="00CD2CF7">
        <w:rPr>
          <w:rFonts w:ascii="Times New Roman" w:hAnsi="Times New Roman" w:cs="Times New Roman"/>
          <w:sz w:val="28"/>
          <w:szCs w:val="28"/>
        </w:rPr>
        <w:t>;</w:t>
      </w:r>
    </w:p>
    <w:p w:rsidR="00CB6734" w:rsidRPr="00CD2CF7" w:rsidRDefault="00CD2CF7" w:rsidP="00CD2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жанр</w:t>
      </w:r>
      <w:r w:rsidR="00CB6734" w:rsidRPr="00CD2CF7">
        <w:rPr>
          <w:rFonts w:ascii="Times New Roman" w:hAnsi="Times New Roman" w:cs="Times New Roman"/>
          <w:sz w:val="28"/>
          <w:szCs w:val="28"/>
        </w:rPr>
        <w:t>;</w:t>
      </w:r>
    </w:p>
    <w:p w:rsidR="00CB6734" w:rsidRDefault="00CD2CF7" w:rsidP="00CD2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CD2CF7" w:rsidRDefault="00CD2CF7" w:rsidP="00CD2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Медиа-сопровождение (съемка и монтаж видео)</w:t>
      </w:r>
    </w:p>
    <w:p w:rsid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Отдельная номинация «Лучшая концертная программа,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» определяется путем голосования на платформе официального сообщества в ВК и входит в финальный концерт 20 декабря полностью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CD2CF7">
        <w:rPr>
          <w:rFonts w:ascii="Times New Roman" w:hAnsi="Times New Roman" w:cs="Times New Roman"/>
          <w:sz w:val="28"/>
          <w:szCs w:val="28"/>
        </w:rPr>
        <w:t xml:space="preserve"> Основные критерии к участникам конкурса: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актерское мастерство;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-креативность;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 xml:space="preserve">- сценический имидж </w:t>
      </w:r>
    </w:p>
    <w:p w:rsid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</w:p>
    <w:p w:rsid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Жюри и </w:t>
      </w:r>
      <w:r w:rsidRPr="00CD2CF7"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</w:p>
    <w:p w:rsid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состав Жюри входят приглашенные эксперты в приведенных выше направлениях. </w:t>
      </w:r>
    </w:p>
    <w:p w:rsidR="00167D73" w:rsidRDefault="00167D73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="00CD2CF7">
        <w:rPr>
          <w:rFonts w:ascii="Times New Roman" w:hAnsi="Times New Roman" w:cs="Times New Roman"/>
          <w:sz w:val="28"/>
          <w:szCs w:val="28"/>
        </w:rPr>
        <w:t>Список жюри должен бы</w:t>
      </w:r>
      <w:r>
        <w:rPr>
          <w:rFonts w:ascii="Times New Roman" w:hAnsi="Times New Roman" w:cs="Times New Roman"/>
          <w:sz w:val="28"/>
          <w:szCs w:val="28"/>
        </w:rPr>
        <w:t>ть определен в срок до 1 декабря</w:t>
      </w:r>
      <w:r w:rsidR="00CD2CF7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67D73" w:rsidRDefault="00167D73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Каждый член жюри работает в дистанционном формате. По итогам своей работы отсылает протокол с оценками по своему направлению на электронную почту </w:t>
      </w:r>
      <w:hyperlink r:id="rId7" w:history="1">
        <w:r w:rsidRPr="00715D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okolomoda</w:t>
        </w:r>
        <w:r w:rsidRPr="00167D7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15D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7D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5D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7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17 декабря 2021 года</w:t>
      </w:r>
    </w:p>
    <w:p w:rsidR="00167D73" w:rsidRDefault="00167D73" w:rsidP="00CD2CF7">
      <w:pPr>
        <w:rPr>
          <w:rFonts w:ascii="Times New Roman" w:hAnsi="Times New Roman" w:cs="Times New Roman"/>
          <w:sz w:val="28"/>
          <w:szCs w:val="28"/>
        </w:rPr>
      </w:pPr>
      <w:r w:rsidRPr="00167D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.1.3. Члены жюри приглашаются на Итоговый концерт для награждения участников</w:t>
      </w:r>
    </w:p>
    <w:p w:rsidR="00167D73" w:rsidRDefault="00167D73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Итоговый концерт проходит в очно-заочном формате на сцене МБУ ДК «Маяк» со строгим соблюдением санитарных норм и входу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16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коду и паспорту.</w:t>
      </w:r>
    </w:p>
    <w:p w:rsidR="00167D73" w:rsidRPr="00167D73" w:rsidRDefault="00167D73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Программа Итогового концерта строится из номеров победителей по направлениям.</w:t>
      </w:r>
    </w:p>
    <w:p w:rsidR="00CD2CF7" w:rsidRPr="00CD2CF7" w:rsidRDefault="00167D73" w:rsidP="00CD2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7.4. Победители конкурса награждаются следующими документами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Дипломы победителей (Группы) I, II, III  место</w:t>
      </w:r>
    </w:p>
    <w:p w:rsidR="00CD2CF7" w:rsidRP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Специальные призы в разных номинациях;</w:t>
      </w:r>
    </w:p>
    <w:p w:rsidR="00CD2CF7" w:rsidRDefault="00CD2CF7" w:rsidP="00CD2CF7">
      <w:pPr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- Сертификаты за участие.</w:t>
      </w:r>
    </w:p>
    <w:p w:rsidR="00167D73" w:rsidRDefault="00167D73" w:rsidP="00CD2CF7">
      <w:pPr>
        <w:rPr>
          <w:rFonts w:ascii="Times New Roman" w:hAnsi="Times New Roman" w:cs="Times New Roman"/>
          <w:sz w:val="28"/>
          <w:szCs w:val="28"/>
        </w:rPr>
      </w:pPr>
    </w:p>
    <w:p w:rsidR="00167D73" w:rsidRPr="00CD2CF7" w:rsidRDefault="00167D73" w:rsidP="00CD2C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CF7" w:rsidRPr="00CB6734" w:rsidRDefault="00CD2CF7" w:rsidP="00CB6734">
      <w:pPr>
        <w:rPr>
          <w:rFonts w:ascii="Times New Roman" w:hAnsi="Times New Roman" w:cs="Times New Roman"/>
          <w:sz w:val="28"/>
          <w:szCs w:val="28"/>
        </w:rPr>
      </w:pPr>
    </w:p>
    <w:p w:rsidR="00AD1E49" w:rsidRDefault="00AD1E49" w:rsidP="00CB6734">
      <w:pPr>
        <w:rPr>
          <w:rFonts w:ascii="Times New Roman" w:hAnsi="Times New Roman" w:cs="Times New Roman"/>
          <w:sz w:val="28"/>
          <w:szCs w:val="28"/>
        </w:rPr>
      </w:pPr>
    </w:p>
    <w:p w:rsidR="00CB6734" w:rsidRPr="00CB6734" w:rsidRDefault="00CB6734" w:rsidP="00CB6734">
      <w:pPr>
        <w:rPr>
          <w:rFonts w:ascii="Times New Roman" w:hAnsi="Times New Roman" w:cs="Times New Roman"/>
          <w:sz w:val="28"/>
          <w:szCs w:val="28"/>
        </w:rPr>
      </w:pPr>
    </w:p>
    <w:sectPr w:rsidR="00CB6734" w:rsidRPr="00CB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FBA"/>
    <w:multiLevelType w:val="hybridMultilevel"/>
    <w:tmpl w:val="7E4E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AE"/>
    <w:rsid w:val="00167D73"/>
    <w:rsid w:val="00AD1E49"/>
    <w:rsid w:val="00C470AE"/>
    <w:rsid w:val="00CB6734"/>
    <w:rsid w:val="00C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olom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lomo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 Специалист</dc:creator>
  <cp:keywords/>
  <dc:description/>
  <cp:lastModifiedBy>СМИ Специалист</cp:lastModifiedBy>
  <cp:revision>2</cp:revision>
  <dcterms:created xsi:type="dcterms:W3CDTF">2021-11-02T05:04:00Z</dcterms:created>
  <dcterms:modified xsi:type="dcterms:W3CDTF">2021-11-02T05:33:00Z</dcterms:modified>
</cp:coreProperties>
</file>