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Министерство образования и науки Республика Саха (Якутия)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ГБПОУ РС(Я) «Намский техникум» 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ГПБОУ РС (Я) «Жатайский тезникум» 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bookmarkStart w:id="0" w:name="__DdeLink__8051_285433743"/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ГАУ ДПО РС(Я) «Институт развития  профессионального развития»</w:t>
      </w:r>
      <w:bookmarkEnd w:id="0"/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Министерство труда и социальной защиты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Республика Саха (Якутия)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ГПБОУ РС (Я) «Республиканский техникум-интернат профессиональной и медико-социальной реабилитации»</w:t>
      </w:r>
      <w:r>
        <w:rPr>
          <w:rFonts w:eastAsia="Times New Roman" w:cs="Arial" w:ascii="Times New Roman" w:hAnsi="Times New Roman"/>
          <w:sz w:val="28"/>
          <w:szCs w:val="28"/>
          <w:lang w:eastAsia="ru-RU"/>
        </w:rPr>
        <w:t>,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Министерство спорта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Республика Саха (Якутия)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ГБПОУ РС (Я) «Р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еспубликанское училище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(к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олледж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)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олимпийского резерва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им. Р.М. Дмитриева»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color w:val="000000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«УТВЕРЖДАЮ»</w:t>
      </w:r>
    </w:p>
    <w:p>
      <w:pPr>
        <w:pStyle w:val="Normal"/>
        <w:spacing w:lineRule="auto" w:line="240" w:before="0" w:after="0"/>
        <w:ind w:left="567" w:right="0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Директор БПОО  </w:t>
      </w:r>
    </w:p>
    <w:p>
      <w:pPr>
        <w:pStyle w:val="Normal"/>
        <w:spacing w:lineRule="auto" w:line="240" w:before="0" w:after="0"/>
        <w:ind w:left="567" w:right="0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ГБПОУ РС (Я) «Жатайский техникум»</w:t>
      </w:r>
    </w:p>
    <w:p>
      <w:pPr>
        <w:pStyle w:val="Normal"/>
        <w:spacing w:lineRule="auto" w:line="240" w:before="0" w:after="0"/>
        <w:ind w:left="567" w:right="0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_____________________Морозова А.А.</w:t>
      </w:r>
    </w:p>
    <w:p>
      <w:pPr>
        <w:pStyle w:val="Normal"/>
        <w:spacing w:lineRule="auto" w:line="240" w:before="0" w:after="0"/>
        <w:ind w:left="567" w:right="0" w:hanging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«___»_____________2019 г.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Arial" w:hAnsi="Arial" w:eastAsia="Times New Roman" w:cs="Arial"/>
          <w:b/>
          <w:b/>
          <w:caps/>
          <w:color w:val="000000"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caps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Arial" w:hAnsi="Arial" w:eastAsia="Times New Roman" w:cs="Arial"/>
          <w:b/>
          <w:b/>
          <w:caps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caps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Arial" w:hAnsi="Arial" w:eastAsia="Times New Roman" w:cs="Arial"/>
          <w:b/>
          <w:b/>
          <w:caps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caps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center"/>
        <w:rPr>
          <w:rFonts w:ascii="Times New Roman" w:hAnsi="Times New Roman" w:eastAsia="Times New Roman"/>
          <w:b/>
          <w:b/>
          <w:caps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center"/>
        <w:rPr>
          <w:b w:val="false"/>
          <w:b w:val="false"/>
          <w:bCs w:val="false"/>
          <w:i/>
          <w:i/>
          <w:iCs/>
        </w:rPr>
      </w:pPr>
      <w:r>
        <w:rPr>
          <w:rFonts w:eastAsia="Times New Roman" w:ascii="Times New Roman" w:hAnsi="Times New Roman"/>
          <w:b w:val="false"/>
          <w:bCs w:val="false"/>
          <w:i/>
          <w:iCs/>
          <w:caps/>
          <w:sz w:val="28"/>
          <w:szCs w:val="28"/>
          <w:lang w:eastAsia="ru-RU"/>
        </w:rPr>
        <w:t>ПРОЕКТ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center"/>
        <w:rPr>
          <w:rFonts w:ascii="Times New Roman" w:hAnsi="Times New Roman" w:eastAsia="Times New Roman"/>
          <w:caps/>
          <w:sz w:val="28"/>
          <w:szCs w:val="28"/>
          <w:lang w:eastAsia="ru-RU"/>
        </w:rPr>
      </w:pPr>
      <w:r>
        <w:rPr>
          <w:b w:val="false"/>
          <w:bCs w:val="false"/>
          <w:i/>
          <w:iCs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center"/>
        <w:rPr/>
      </w:pPr>
      <w:r>
        <w:rPr>
          <w:rFonts w:eastAsia="Times New Roman" w:ascii="Times New Roman" w:hAnsi="Times New Roman"/>
          <w:b/>
          <w:caps/>
          <w:sz w:val="28"/>
          <w:szCs w:val="28"/>
          <w:lang w:eastAsia="ru-RU"/>
        </w:rPr>
        <w:t>ПРОГРАММа Адаптационной</w:t>
      </w:r>
      <w:r>
        <w:rPr>
          <w:rFonts w:eastAsia="Times New Roman" w:ascii="Times New Roman" w:hAnsi="Times New Roman"/>
          <w:b/>
          <w:caps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b/>
          <w:caps/>
          <w:sz w:val="28"/>
          <w:szCs w:val="28"/>
          <w:lang w:eastAsia="ru-RU"/>
        </w:rPr>
        <w:t>ДИСЦИПЛИНЫ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center"/>
        <w:rPr>
          <w:rFonts w:ascii="Times New Roman" w:hAnsi="Times New Roman" w:eastAsia="Times New Roman"/>
          <w:b/>
          <w:b/>
          <w:caps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center"/>
        <w:rPr/>
      </w:pPr>
      <w:r>
        <w:rPr>
          <w:rFonts w:eastAsia="Times New Roman" w:ascii="Times New Roman" w:hAnsi="Times New Roman"/>
          <w:b/>
          <w:caps/>
          <w:sz w:val="28"/>
          <w:szCs w:val="28"/>
          <w:lang w:eastAsia="ru-RU"/>
        </w:rPr>
        <w:t>социальная адаптация и основы социально-правовых знаний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Arial"/>
          <w:i/>
          <w:i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Arial"/>
          <w:i/>
          <w:i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Arial"/>
          <w:i/>
          <w:i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ФОРМА ОБУЧЕНИЯ: Очная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i w:val="false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i w:val="false"/>
          <w:i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ru-RU"/>
        </w:rPr>
        <w:t xml:space="preserve">Семестр(ы):  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val="en-US" w:eastAsia="ru-RU"/>
        </w:rPr>
        <w:t>I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/>
          <w:i/>
          <w:i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/>
          <w:i/>
          <w:i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eastAsia="Times New Roman"/>
          <w:caps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/>
          <w:i/>
          <w:i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/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/>
          <w:i/>
          <w:i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/>
          <w:i/>
          <w:i/>
          <w:spacing w:val="-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spacing w:val="-2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Якутск,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2019 г.</w:t>
      </w:r>
      <w:r>
        <w:br w:type="page"/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Arial" w:ascii="Times New Roman" w:hAnsi="Times New Roman"/>
          <w:sz w:val="24"/>
          <w:szCs w:val="24"/>
          <w:lang w:val="ru-RU"/>
        </w:rPr>
        <w:t>П</w:t>
      </w:r>
      <w:r>
        <w:rPr>
          <w:rFonts w:eastAsia="Times New Roman" w:cs="Arial" w:ascii="Times New Roman" w:hAnsi="Times New Roman"/>
          <w:sz w:val="24"/>
          <w:szCs w:val="24"/>
          <w:lang w:val="ru-RU"/>
        </w:rPr>
        <w:t xml:space="preserve">рограмма </w:t>
      </w:r>
      <w:r>
        <w:rPr>
          <w:rFonts w:eastAsia="Times New Roman" w:cs="Arial" w:ascii="Times New Roman" w:hAnsi="Times New Roman"/>
          <w:sz w:val="24"/>
          <w:szCs w:val="24"/>
          <w:lang w:val="ru-RU"/>
        </w:rPr>
        <w:t>адаптационной</w:t>
      </w:r>
      <w:r>
        <w:rPr>
          <w:rFonts w:eastAsia="Times New Roman" w:cs="Arial" w:ascii="Times New Roman" w:hAnsi="Times New Roman"/>
          <w:sz w:val="24"/>
          <w:szCs w:val="24"/>
          <w:lang w:val="ru-RU"/>
        </w:rPr>
        <w:t xml:space="preserve"> дисциплины разработана на основе Методических рекомендаций по разработке и реализации адаптированных образовательных программ среднего профессионального образования", утв. Минобрнауки России приказом №06-83вн от 20. 04.2015 г. Департаментом  государственной политики в сфере подготовки рабочих кадров и ДПО Минобразования РФ для среднего профессионального образования всех профессий и специальностей.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8"/>
        <w:jc w:val="center"/>
        <w:rPr>
          <w:rFonts w:ascii="Times New Roman" w:hAnsi="Times New Roman" w:eastAsia="Times New Roman" w:cs="Arial"/>
          <w:sz w:val="24"/>
          <w:szCs w:val="24"/>
          <w:lang w:eastAsia="ru-RU"/>
        </w:rPr>
      </w:pPr>
      <w:r>
        <w:rPr/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8"/>
        <w:jc w:val="center"/>
        <w:rPr>
          <w:rFonts w:ascii="Times New Roman" w:hAnsi="Times New Roman" w:eastAsia="Times New Roman" w:cs="Arial"/>
          <w:sz w:val="24"/>
          <w:szCs w:val="24"/>
          <w:lang w:eastAsia="ru-RU"/>
        </w:rPr>
      </w:pPr>
      <w:r>
        <w:rPr/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8"/>
        <w:jc w:val="center"/>
        <w:rPr>
          <w:rFonts w:ascii="Times New Roman" w:hAnsi="Times New Roman" w:eastAsia="Times New Roman" w:cs="Arial"/>
          <w:sz w:val="24"/>
          <w:szCs w:val="24"/>
          <w:lang w:eastAsia="ru-RU"/>
        </w:rPr>
      </w:pPr>
      <w:r>
        <w:rPr/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hanging="0"/>
        <w:jc w:val="both"/>
        <w:rPr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ru-RU"/>
        </w:rPr>
        <w:t xml:space="preserve">Составители программы: 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hanging="0"/>
        <w:jc w:val="both"/>
        <w:rPr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ru-RU"/>
        </w:rPr>
        <w:t xml:space="preserve">Дьячковская Н.С.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заместитель директора по УР ГБПОУ РС (Я) «РУ(к) ОР им. Р.М. Дмитриева»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hanging="0"/>
        <w:jc w:val="both"/>
        <w:rPr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 xml:space="preserve">Захарова Т.В.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заместитель директора по ВР ГПБОУ РС (Я) «Жатайский тезникум»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hanging="0"/>
        <w:jc w:val="both"/>
        <w:rPr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 xml:space="preserve">Колодезникова АА.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руководитель отдела социально-педагогического и психологического сопровождения ГПБОУ РС (Я) «Республиканский техникум-интернат профессиональной и медико-социальной реабилитации»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hanging="0"/>
        <w:jc w:val="both"/>
        <w:rPr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 xml:space="preserve">Никифорова С.М.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методист ГПБОУ РС (Я) «РУ(к) ОР им. Р.М. Дмитриева»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hanging="0"/>
        <w:jc w:val="both"/>
        <w:rPr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ru-RU"/>
        </w:rPr>
        <w:t>Сыроватская М.Е.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заведующая профессиональной подготовки» ГБПОУ РС(Я) «Намск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ий техникум»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hanging="0"/>
        <w:jc w:val="both"/>
        <w:rPr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 xml:space="preserve">Эверстова К.А.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и.о. заведующего по инклюзивному образованию ГПБОУ РС (Я) «Жатайский техникум»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hanging="0"/>
        <w:jc w:val="both"/>
        <w:rPr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  <w:lang w:eastAsia="ru-RU"/>
        </w:rPr>
        <w:t xml:space="preserve">Эверстова С.Т.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заместитель директора по УПР ГПБОУ РС (Я) «Жатайский техникум»</w:t>
      </w:r>
      <w:r>
        <w:rPr>
          <w:rFonts w:eastAsia="Times New Roman" w:cs="Arial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firstLine="708"/>
        <w:jc w:val="center"/>
        <w:rPr>
          <w:rFonts w:ascii="Arial" w:hAnsi="Arial" w:eastAsia="Times New Roman" w:cs="Arial"/>
          <w:sz w:val="28"/>
          <w:szCs w:val="28"/>
        </w:rPr>
      </w:pPr>
      <w:r>
        <w:rPr/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Рекомендована: УМО по инклюзивному образованию  БПОО ГБПОУ РС(Я)  «Жатайский техникум»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                                  </w:t>
      </w:r>
    </w:p>
    <w:p>
      <w:pPr>
        <w:pStyle w:val="Normal"/>
        <w:spacing w:lineRule="auto" w:line="240" w:before="0" w:after="120"/>
        <w:ind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ротокол от __.__.20__  </w:t>
      </w:r>
      <w:r>
        <w:rPr>
          <w:rFonts w:eastAsia="Times New Roman" w:cs="Times New Roman" w:ascii="Times New Roman" w:hAnsi="Times New Roman"/>
          <w:caps/>
          <w:sz w:val="24"/>
          <w:szCs w:val="24"/>
          <w:lang w:val="ru-RU"/>
        </w:rPr>
        <w:t xml:space="preserve">№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______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240" w:before="0" w:after="0"/>
        <w:ind w:left="0" w:right="0" w:firstLine="708"/>
        <w:jc w:val="center"/>
        <w:rPr>
          <w:rFonts w:ascii="Arial" w:hAnsi="Arial" w:eastAsia="Times New Roman" w:cs="Arial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ru-RU" w:eastAsia="ru-RU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240" w:before="0" w:after="0"/>
        <w:ind w:left="0" w:right="0" w:firstLine="708"/>
        <w:jc w:val="center"/>
        <w:rPr>
          <w:rFonts w:ascii="Arial" w:hAnsi="Arial" w:eastAsia="Times New Roman" w:cs="Arial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ru-RU" w:eastAsia="ru-RU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240" w:before="0" w:after="0"/>
        <w:ind w:left="0" w:right="0" w:firstLine="708"/>
        <w:jc w:val="center"/>
        <w:rPr>
          <w:rFonts w:ascii="Arial" w:hAnsi="Arial" w:eastAsia="Times New Roman" w:cs="Arial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ru-RU" w:eastAsia="ru-RU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240" w:before="0" w:after="0"/>
        <w:ind w:left="0" w:right="0" w:firstLine="708"/>
        <w:jc w:val="center"/>
        <w:rPr>
          <w:rFonts w:ascii="Arial" w:hAnsi="Arial" w:eastAsia="Times New Roman" w:cs="Arial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ru-RU" w:eastAsia="ru-RU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240" w:before="0" w:after="0"/>
        <w:ind w:left="0" w:right="0" w:firstLine="708"/>
        <w:jc w:val="center"/>
        <w:rPr>
          <w:rFonts w:ascii="Arial" w:hAnsi="Arial" w:eastAsia="Times New Roman" w:cs="Arial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ru-RU" w:eastAsia="ru-RU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240" w:before="0" w:after="0"/>
        <w:ind w:left="0" w:right="0" w:firstLine="708"/>
        <w:jc w:val="center"/>
        <w:rPr>
          <w:rFonts w:ascii="Arial" w:hAnsi="Arial" w:eastAsia="Times New Roman" w:cs="Arial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ru-RU" w:eastAsia="ru-RU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240" w:before="0" w:after="0"/>
        <w:ind w:left="0" w:right="0" w:firstLine="708"/>
        <w:jc w:val="center"/>
        <w:rPr>
          <w:rFonts w:ascii="Arial" w:hAnsi="Arial" w:eastAsia="Times New Roman" w:cs="Arial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ru-RU" w:eastAsia="ru-RU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240" w:before="0" w:after="0"/>
        <w:ind w:left="0" w:right="0" w:firstLine="708"/>
        <w:jc w:val="center"/>
        <w:rPr>
          <w:rFonts w:ascii="Arial" w:hAnsi="Arial" w:eastAsia="Times New Roman" w:cs="Arial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ru-RU" w:eastAsia="ru-RU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240" w:before="0" w:after="0"/>
        <w:ind w:left="0" w:right="0" w:firstLine="708"/>
        <w:jc w:val="center"/>
        <w:rPr>
          <w:rFonts w:ascii="Arial" w:hAnsi="Arial" w:eastAsia="Times New Roman" w:cs="Arial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ru-RU" w:eastAsia="ru-RU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240" w:before="0" w:after="0"/>
        <w:ind w:left="0" w:right="0" w:firstLine="708"/>
        <w:jc w:val="center"/>
        <w:rPr>
          <w:rFonts w:ascii="Arial" w:hAnsi="Arial" w:eastAsia="Times New Roman" w:cs="Arial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ru-RU" w:eastAsia="ru-RU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240" w:before="0" w:after="0"/>
        <w:ind w:left="0" w:right="0" w:firstLine="708"/>
        <w:jc w:val="center"/>
        <w:rPr>
          <w:rFonts w:ascii="Arial" w:hAnsi="Arial" w:eastAsia="Times New Roman" w:cs="Arial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ru-RU" w:eastAsia="ru-RU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240" w:before="0" w:after="0"/>
        <w:ind w:left="0" w:right="0" w:firstLine="708"/>
        <w:jc w:val="center"/>
        <w:rPr>
          <w:rFonts w:ascii="Arial" w:hAnsi="Arial" w:eastAsia="Times New Roman" w:cs="Arial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ru-RU" w:eastAsia="ru-RU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240" w:before="0" w:after="0"/>
        <w:ind w:left="0" w:right="0" w:firstLine="708"/>
        <w:jc w:val="center"/>
        <w:rPr>
          <w:rFonts w:ascii="Arial" w:hAnsi="Arial" w:eastAsia="Times New Roman" w:cs="Arial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ru-RU" w:eastAsia="ru-RU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240" w:before="0" w:after="0"/>
        <w:ind w:left="0" w:right="0" w:firstLine="708"/>
        <w:jc w:val="center"/>
        <w:rPr>
          <w:rFonts w:ascii="Arial" w:hAnsi="Arial" w:eastAsia="Times New Roman" w:cs="Arial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ru-RU" w:eastAsia="ru-RU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240" w:before="0" w:after="0"/>
        <w:ind w:left="0" w:right="0" w:firstLine="708"/>
        <w:jc w:val="center"/>
        <w:rPr>
          <w:rFonts w:ascii="Arial" w:hAnsi="Arial" w:eastAsia="Times New Roman" w:cs="Arial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ru-RU" w:eastAsia="ru-RU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240" w:before="0" w:after="0"/>
        <w:ind w:left="0" w:right="0" w:firstLine="708"/>
        <w:jc w:val="center"/>
        <w:rPr>
          <w:rFonts w:ascii="Arial" w:hAnsi="Arial" w:eastAsia="Times New Roman" w:cs="Arial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ru-RU" w:eastAsia="ru-RU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240" w:before="0" w:after="0"/>
        <w:ind w:left="0" w:right="0" w:firstLine="708"/>
        <w:jc w:val="center"/>
        <w:rPr>
          <w:rFonts w:ascii="Arial" w:hAnsi="Arial" w:eastAsia="Times New Roman" w:cs="Arial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ru-RU" w:eastAsia="ru-RU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240" w:before="0" w:after="0"/>
        <w:ind w:left="0" w:right="0" w:firstLine="708"/>
        <w:jc w:val="center"/>
        <w:rPr>
          <w:rFonts w:ascii="Arial" w:hAnsi="Arial" w:eastAsia="Times New Roman" w:cs="Arial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ru-RU" w:eastAsia="ru-RU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240" w:before="0" w:after="0"/>
        <w:ind w:left="0" w:right="0" w:firstLine="708"/>
        <w:jc w:val="center"/>
        <w:rPr>
          <w:rFonts w:ascii="Arial" w:hAnsi="Arial" w:eastAsia="Times New Roman" w:cs="Arial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ru-RU" w:eastAsia="ru-RU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240" w:before="0" w:after="0"/>
        <w:ind w:left="0" w:right="0" w:firstLine="708"/>
        <w:jc w:val="center"/>
        <w:rPr>
          <w:rFonts w:ascii="Arial" w:hAnsi="Arial" w:eastAsia="Times New Roman" w:cs="Arial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ru-RU" w:eastAsia="ru-RU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240" w:before="0" w:after="0"/>
        <w:ind w:left="0" w:right="0" w:firstLine="708"/>
        <w:jc w:val="center"/>
        <w:rPr>
          <w:rFonts w:ascii="Arial" w:hAnsi="Arial" w:eastAsia="Times New Roman" w:cs="Arial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ru-RU" w:eastAsia="ru-RU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СОДЕРЖАНИЕ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Arial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sz w:val="24"/>
          <w:szCs w:val="24"/>
          <w:lang w:eastAsia="ru-RU"/>
        </w:rPr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668"/>
        <w:gridCol w:w="1902"/>
      </w:tblGrid>
      <w:tr>
        <w:trPr/>
        <w:tc>
          <w:tcPr>
            <w:tcW w:w="7668" w:type="dxa"/>
            <w:tcBorders/>
            <w:shd w:fill="auto" w:val="clear"/>
          </w:tcPr>
          <w:p>
            <w:pPr>
              <w:pStyle w:val="Normal"/>
              <w:keepNext w:val="true"/>
              <w:snapToGrid w:val="false"/>
              <w:spacing w:lineRule="auto" w:line="240" w:before="0" w:after="0"/>
              <w:ind w:left="284" w:hanging="0"/>
              <w:jc w:val="both"/>
              <w:rPr>
                <w:rFonts w:ascii="Times New Roman" w:hAnsi="Times New Roman" w:eastAsia="Times New Roman" w:cs="Arial"/>
                <w:caps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aps/>
                <w:sz w:val="24"/>
                <w:szCs w:val="24"/>
              </w:rPr>
            </w:r>
          </w:p>
        </w:tc>
        <w:tc>
          <w:tcPr>
            <w:tcW w:w="19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eastAsia="ru-RU"/>
              </w:rPr>
              <w:t>стр.</w:t>
            </w:r>
          </w:p>
        </w:tc>
      </w:tr>
      <w:tr>
        <w:trPr/>
        <w:tc>
          <w:tcPr>
            <w:tcW w:w="7668" w:type="dxa"/>
            <w:tcBorders/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aps/>
                <w:sz w:val="24"/>
                <w:szCs w:val="24"/>
              </w:rPr>
              <w:t xml:space="preserve">ПАСПОРТ ПРОГРАММЫ </w:t>
            </w:r>
            <w:r>
              <w:rPr>
                <w:rFonts w:eastAsia="Times New Roman" w:cs="Arial" w:ascii="Times New Roman" w:hAnsi="Times New Roman"/>
                <w:caps/>
                <w:sz w:val="24"/>
                <w:szCs w:val="24"/>
              </w:rPr>
              <w:t>адаптационной</w:t>
            </w:r>
            <w:r>
              <w:rPr>
                <w:rFonts w:eastAsia="Times New Roman" w:cs="Arial" w:ascii="Times New Roman" w:hAnsi="Times New Roman"/>
                <w:caps/>
                <w:sz w:val="24"/>
                <w:szCs w:val="24"/>
              </w:rPr>
              <w:t xml:space="preserve"> ДИСЦИПЛИНЫ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Arial"/>
                <w:cap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Times New Roman" w:hAnsi="Times New Roman"/>
                <w:caps/>
                <w:sz w:val="24"/>
                <w:szCs w:val="24"/>
                <w:lang w:eastAsia="ru-RU"/>
              </w:rPr>
            </w:r>
          </w:p>
        </w:tc>
        <w:tc>
          <w:tcPr>
            <w:tcW w:w="1902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668" w:type="dxa"/>
            <w:tcBorders/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aps/>
                <w:sz w:val="24"/>
                <w:szCs w:val="24"/>
              </w:rPr>
              <w:t xml:space="preserve">СТРУКТУРА и содержание </w:t>
            </w:r>
            <w:r>
              <w:rPr>
                <w:rFonts w:eastAsia="Times New Roman" w:cs="Arial" w:ascii="Times New Roman" w:hAnsi="Times New Roman"/>
                <w:caps/>
                <w:sz w:val="24"/>
                <w:szCs w:val="24"/>
              </w:rPr>
              <w:t>адаптационной</w:t>
            </w:r>
            <w:r>
              <w:rPr>
                <w:rFonts w:eastAsia="Times New Roman" w:cs="Arial" w:ascii="Times New Roman" w:hAnsi="Times New Roman"/>
                <w:caps/>
                <w:sz w:val="24"/>
                <w:szCs w:val="24"/>
              </w:rPr>
              <w:t xml:space="preserve"> ДИСЦИПЛИНЫ</w:t>
            </w:r>
          </w:p>
          <w:p>
            <w:pPr>
              <w:pStyle w:val="Normal"/>
              <w:keepNext w:val="true"/>
              <w:spacing w:lineRule="auto" w:line="240" w:before="0" w:after="0"/>
              <w:ind w:left="284" w:hanging="0"/>
              <w:jc w:val="both"/>
              <w:rPr>
                <w:rFonts w:ascii="Times New Roman" w:hAnsi="Times New Roman" w:eastAsia="Times New Roman" w:cs="Arial"/>
                <w:caps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aps/>
                <w:sz w:val="24"/>
                <w:szCs w:val="24"/>
              </w:rPr>
            </w:r>
          </w:p>
        </w:tc>
        <w:tc>
          <w:tcPr>
            <w:tcW w:w="1902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cap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Times New Roman" w:hAnsi="Times New Roman"/>
                <w:caps/>
                <w:sz w:val="24"/>
                <w:szCs w:val="24"/>
                <w:lang w:eastAsia="ru-RU"/>
              </w:rPr>
            </w:r>
          </w:p>
        </w:tc>
      </w:tr>
      <w:tr>
        <w:trPr>
          <w:trHeight w:val="670" w:hRule="atLeast"/>
        </w:trPr>
        <w:tc>
          <w:tcPr>
            <w:tcW w:w="7668" w:type="dxa"/>
            <w:tcBorders/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aps/>
                <w:sz w:val="24"/>
                <w:szCs w:val="24"/>
              </w:rPr>
              <w:t xml:space="preserve">условия реализации программы </w:t>
            </w:r>
            <w:r>
              <w:rPr>
                <w:rFonts w:eastAsia="Times New Roman" w:cs="Arial" w:ascii="Times New Roman" w:hAnsi="Times New Roman"/>
                <w:caps/>
                <w:sz w:val="24"/>
                <w:szCs w:val="24"/>
              </w:rPr>
              <w:t>адаптационной</w:t>
            </w:r>
            <w:r>
              <w:rPr>
                <w:rFonts w:eastAsia="Times New Roman" w:cs="Arial" w:ascii="Times New Roman" w:hAnsi="Times New Roman"/>
                <w:caps/>
                <w:sz w:val="24"/>
                <w:szCs w:val="24"/>
              </w:rPr>
              <w:t xml:space="preserve"> дисциплины</w:t>
            </w:r>
          </w:p>
          <w:p>
            <w:pPr>
              <w:pStyle w:val="Normal"/>
              <w:keepNext w:val="true"/>
              <w:spacing w:lineRule="auto" w:line="240" w:before="0" w:after="0"/>
              <w:ind w:left="-76" w:hanging="0"/>
              <w:jc w:val="both"/>
              <w:rPr>
                <w:rFonts w:ascii="Times New Roman" w:hAnsi="Times New Roman" w:eastAsia="Times New Roman" w:cs="Arial"/>
                <w:caps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aps/>
                <w:sz w:val="24"/>
                <w:szCs w:val="24"/>
              </w:rPr>
            </w:r>
          </w:p>
        </w:tc>
        <w:tc>
          <w:tcPr>
            <w:tcW w:w="1902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cap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Times New Roman" w:hAnsi="Times New Roman"/>
                <w:cap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668" w:type="dxa"/>
            <w:tcBorders/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aps/>
                <w:sz w:val="24"/>
                <w:szCs w:val="24"/>
              </w:rPr>
              <w:t xml:space="preserve">Контроль и оценка результатов Освоения </w:t>
            </w:r>
            <w:r>
              <w:rPr>
                <w:rFonts w:eastAsia="Times New Roman" w:cs="Arial" w:ascii="Times New Roman" w:hAnsi="Times New Roman"/>
                <w:caps/>
                <w:sz w:val="24"/>
                <w:szCs w:val="24"/>
              </w:rPr>
              <w:t>адаптационной</w:t>
            </w:r>
            <w:r>
              <w:rPr>
                <w:rFonts w:eastAsia="Times New Roman" w:cs="Arial" w:ascii="Times New Roman" w:hAnsi="Times New Roman"/>
                <w:caps/>
                <w:sz w:val="24"/>
                <w:szCs w:val="24"/>
              </w:rPr>
              <w:t xml:space="preserve"> дисциплины</w:t>
            </w:r>
          </w:p>
          <w:p>
            <w:pPr>
              <w:pStyle w:val="Normal"/>
              <w:keepNext w:val="true"/>
              <w:spacing w:lineRule="auto" w:line="240" w:before="0" w:after="0"/>
              <w:ind w:left="284" w:hanging="0"/>
              <w:jc w:val="both"/>
              <w:rPr>
                <w:rFonts w:ascii="Times New Roman" w:hAnsi="Times New Roman" w:eastAsia="Times New Roman" w:cs="Arial"/>
                <w:caps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aps/>
                <w:sz w:val="24"/>
                <w:szCs w:val="24"/>
              </w:rPr>
            </w:r>
          </w:p>
        </w:tc>
        <w:tc>
          <w:tcPr>
            <w:tcW w:w="1902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cap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Times New Roman" w:hAnsi="Times New Roman"/>
                <w:caps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Arial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center"/>
        <w:rPr>
          <w:rFonts w:ascii="Times New Roman" w:hAnsi="Times New Roman" w:eastAsia="Times New Roman" w:cs="Arial"/>
          <w:bCs/>
          <w:i/>
          <w:i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bCs/>
          <w:i/>
          <w:sz w:val="24"/>
          <w:szCs w:val="24"/>
          <w:lang w:eastAsia="ru-RU"/>
        </w:rPr>
      </w:r>
      <w:r>
        <w:br w:type="page"/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b/>
          <w:caps/>
          <w:sz w:val="24"/>
          <w:szCs w:val="24"/>
          <w:lang w:eastAsia="ru-RU"/>
        </w:rPr>
        <w:t>1. паспорт ПРОГРАММЫ УЧЕБНОЙ ДИСЦИПЛИНЫ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 xml:space="preserve">Социальная адаптация и основы социально-правовых знаний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right="-185" w:hanging="0"/>
        <w:jc w:val="center"/>
        <w:rPr>
          <w:rFonts w:eastAsia="Times New Roman"/>
          <w:i/>
          <w:i/>
          <w:lang w:eastAsia="ru-R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120" w:after="120"/>
        <w:ind w:right="-18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1.1. Область применения программы</w:t>
      </w:r>
    </w:p>
    <w:p>
      <w:pPr>
        <w:pStyle w:val="Normal"/>
        <w:pBdr>
          <w:bottom w:val="single" w:sz="4" w:space="1" w:color="000000"/>
        </w:pBd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-185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ru-RU"/>
        </w:rPr>
        <w:t xml:space="preserve">Программа 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ru-RU"/>
        </w:rPr>
        <w:t>адаптационной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ru-RU"/>
        </w:rPr>
        <w:t xml:space="preserve"> дисциплины является частью адаптированной основной 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u w:val="none"/>
          <w:lang w:eastAsia="ru-RU"/>
        </w:rPr>
        <w:t xml:space="preserve">профессиональной образовательной программы СПО. </w:t>
      </w:r>
    </w:p>
    <w:p>
      <w:pPr>
        <w:pStyle w:val="Normal"/>
        <w:pBdr>
          <w:bottom w:val="single" w:sz="4" w:space="1" w:color="000000"/>
        </w:pBd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-185" w:hanging="0"/>
        <w:jc w:val="both"/>
        <w:rPr>
          <w:rFonts w:ascii="Times New Roman" w:hAnsi="Times New Roman" w:eastAsia="Times New Roman" w:cs="Times New Roman"/>
          <w:b/>
          <w:b/>
          <w:i/>
          <w:i/>
          <w:u w:val="none"/>
          <w:lang w:eastAsia="ru-R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pBdr>
          <w:bottom w:val="single" w:sz="4" w:space="1" w:color="000000"/>
        </w:pBd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-18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>Дисциплина входит в  состав  общепрофессионального цикла.</w:t>
      </w:r>
    </w:p>
    <w:p>
      <w:pPr>
        <w:pStyle w:val="Normal"/>
        <w:pBdr>
          <w:bottom w:val="single" w:sz="4" w:space="1" w:color="000000"/>
        </w:pBd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-18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 xml:space="preserve">Дисциплина имеет ярко выраженный практико-ориентированный характер. </w:t>
      </w: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>О</w:t>
      </w: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>бщие  компетенции,  формирующиеся и совершенствующиеся в результате освоения дисциплины, необходимы при изучении профессиональных  модулей  и  дальнейшего  использования  в профессиональной деятельности.</w:t>
      </w:r>
    </w:p>
    <w:p>
      <w:pPr>
        <w:pStyle w:val="Normal"/>
        <w:pBdr>
          <w:bottom w:val="single" w:sz="4" w:space="1" w:color="000000"/>
        </w:pBd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-185" w:hanging="0"/>
        <w:jc w:val="both"/>
        <w:rPr>
          <w:rFonts w:eastAsia="Times New Roman"/>
          <w:bCs/>
          <w:lang w:eastAsia="ru-R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120" w:after="120"/>
        <w:ind w:right="-18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>уметь:</w:t>
      </w:r>
    </w:p>
    <w:p>
      <w:pPr>
        <w:pStyle w:val="Style16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работать с программными средствами универсального назначения, соответствующими современным требованиям;</w:t>
      </w:r>
    </w:p>
    <w:p>
      <w:pPr>
        <w:pStyle w:val="Style16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использовать индивидуальные слуховые аппараты и звукоусиливающую аппаратуру (студенты с нарушениями слуха);</w:t>
      </w:r>
    </w:p>
    <w:p>
      <w:pPr>
        <w:pStyle w:val="Style16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использовать брайлевскую технику, видеоувеличители, программы синтезаторы речи, программы невизуального доступа к информации (студенты с нарушениями зрения);</w:t>
      </w:r>
    </w:p>
    <w:p>
      <w:pPr>
        <w:pStyle w:val="Style16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использовать адаптированную компьютерную технику, альтернативные устройства ввода информации, специальное программное обеспечение (студенты с нарушениями опорно-двигательного аппарата);</w:t>
      </w:r>
    </w:p>
    <w:p>
      <w:pPr>
        <w:pStyle w:val="Style16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осуществлять выбор способа представления информации в соответствии с Учебными задачами;</w:t>
      </w:r>
    </w:p>
    <w:p>
      <w:pPr>
        <w:pStyle w:val="Style16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>
      <w:pPr>
        <w:pStyle w:val="Style16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использовать альтернативные средства коммуникации в учебной и будущей профессиональной деятельности;</w:t>
      </w:r>
    </w:p>
    <w:p>
      <w:pPr>
        <w:pStyle w:val="Style16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использовать специальные информационные и коммуникационные технологии в индивидуальной и коллективной учебной и будущей профессиональной деятельности;</w:t>
      </w:r>
    </w:p>
    <w:p>
      <w:pPr>
        <w:pStyle w:val="Style16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использовать приобретенные знания и умения в учебной и будущей</w:t>
      </w:r>
    </w:p>
    <w:p>
      <w:pPr>
        <w:pStyle w:val="Style16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профессиональной деятельности для эффективной организации индивидуального информационного пространства;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>знать:</w:t>
      </w:r>
    </w:p>
    <w:p>
      <w:pPr>
        <w:pStyle w:val="Style16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основы современных информационных технологий переработки</w:t>
      </w:r>
    </w:p>
    <w:p>
      <w:pPr>
        <w:pStyle w:val="Style16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и преобразования текстовой, табличной, графической и другой информации;</w:t>
      </w:r>
    </w:p>
    <w:p>
      <w:pPr>
        <w:pStyle w:val="Style16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современное состояние уровня и направлений развития технических</w:t>
      </w:r>
    </w:p>
    <w:p>
      <w:pPr>
        <w:pStyle w:val="Style16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и программных средств универсального и специального назначения;</w:t>
      </w:r>
    </w:p>
    <w:p>
      <w:pPr>
        <w:pStyle w:val="Style16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приемы использования сурдотехнических средств реабилитации (студенты с нарушениями слуха);</w:t>
      </w:r>
    </w:p>
    <w:p>
      <w:pPr>
        <w:pStyle w:val="Style16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приемы использования тифлотехнических средств реабилитации (студенты с нарушениями зрения);</w:t>
      </w:r>
    </w:p>
    <w:p>
      <w:pPr>
        <w:pStyle w:val="Style16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приемы использования компьютерной — техники, оснащенной альтернативными устройствами ввода-вывода — информации (студенты с нарушениями опорно-двигательного аппарата);</w:t>
      </w:r>
    </w:p>
    <w:p>
      <w:pPr>
        <w:pStyle w:val="Style16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приемы поиска информации и преобразования ее в формат, наиболее подходящий для восприятия с учетом ограничений здоровья.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Результатом освоения программы учебной дисциплины является овладение обучающимся профессиональными (ПК) и общими (ОК) компетенциями: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right="-185" w:hanging="0"/>
        <w:jc w:val="both"/>
        <w:rPr>
          <w:rFonts w:ascii="Times New Roman" w:hAnsi="Times New Roman" w:eastAsia="Times New Roman" w:cs="Arial"/>
          <w:i/>
          <w:i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i/>
          <w:sz w:val="24"/>
          <w:szCs w:val="24"/>
          <w:lang w:eastAsia="ru-RU"/>
        </w:rPr>
      </w:r>
    </w:p>
    <w:tbl>
      <w:tblPr>
        <w:tblW w:w="5000" w:type="pct"/>
        <w:jc w:val="left"/>
        <w:tblInd w:w="-14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32"/>
        <w:gridCol w:w="7622"/>
      </w:tblGrid>
      <w:tr>
        <w:trPr>
          <w:trHeight w:val="651" w:hRule="atLeast"/>
        </w:trPr>
        <w:tc>
          <w:tcPr>
            <w:tcW w:w="1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76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Содержательная часть компетенции</w:t>
            </w:r>
          </w:p>
        </w:tc>
      </w:tr>
      <w:tr>
        <w:trPr/>
        <w:tc>
          <w:tcPr>
            <w:tcW w:w="17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ДПК 0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i/>
                <w:iCs/>
                <w:color w:val="CE181E"/>
                <w:sz w:val="24"/>
                <w:szCs w:val="24"/>
                <w:lang w:eastAsia="ru-RU"/>
              </w:rPr>
              <w:t>Уметь использовать нормы позитивного социального поведения</w:t>
            </w:r>
          </w:p>
        </w:tc>
      </w:tr>
      <w:tr>
        <w:trPr/>
        <w:tc>
          <w:tcPr>
            <w:tcW w:w="17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ДПК 0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i/>
                <w:iCs/>
                <w:color w:val="CE181E"/>
                <w:sz w:val="24"/>
                <w:szCs w:val="24"/>
                <w:lang w:eastAsia="ru-RU"/>
              </w:rPr>
              <w:t xml:space="preserve">Использовать свои права адекватно законодательства, </w:t>
            </w:r>
            <w:r>
              <w:rPr>
                <w:rStyle w:val="C1"/>
                <w:rFonts w:ascii="Times New Roman" w:hAnsi="Times New Roman"/>
                <w:i/>
                <w:iCs/>
                <w:color w:val="CE181E"/>
                <w:sz w:val="24"/>
                <w:szCs w:val="24"/>
              </w:rPr>
              <w:t>анализировать и осознанно применять нормы закона с точки зрения конкретных условий их реализации;</w:t>
            </w:r>
          </w:p>
        </w:tc>
      </w:tr>
      <w:tr>
        <w:trPr/>
        <w:tc>
          <w:tcPr>
            <w:tcW w:w="17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ДПК 03 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iCs/>
                <w:color w:val="CE181E"/>
                <w:sz w:val="24"/>
                <w:szCs w:val="24"/>
                <w:lang w:eastAsia="ru-RU"/>
              </w:rPr>
              <w:t>Знать основополагающие международные документы, относящиеся к правам инвалидов и особенности регулирования труда инвалидов</w:t>
            </w:r>
          </w:p>
        </w:tc>
      </w:tr>
      <w:tr>
        <w:trPr/>
        <w:tc>
          <w:tcPr>
            <w:tcW w:w="17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>
        <w:trPr/>
        <w:tc>
          <w:tcPr>
            <w:tcW w:w="17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>
        <w:trPr>
          <w:trHeight w:val="673" w:hRule="atLeast"/>
        </w:trPr>
        <w:tc>
          <w:tcPr>
            <w:tcW w:w="17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риски и принимать решения в нестандартных ситуациях</w:t>
            </w:r>
          </w:p>
        </w:tc>
      </w:tr>
    </w:tbl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right="-185" w:hanging="0"/>
        <w:jc w:val="both"/>
        <w:rPr>
          <w:rFonts w:ascii="Times New Roman" w:hAnsi="Times New Roman" w:eastAsia="Times New Roman" w:cs="Arial"/>
          <w:i/>
          <w:i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right="-185" w:hanging="0"/>
        <w:jc w:val="both"/>
        <w:rPr>
          <w:rFonts w:ascii="Times New Roman" w:hAnsi="Times New Roman" w:eastAsia="Times New Roman" w:cs="Arial"/>
          <w:i/>
          <w:i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1.4.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ru-RU"/>
        </w:rPr>
        <w:t>Рекомендуемое количество зачетных единиц/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ru-RU"/>
        </w:rPr>
        <w:t>академических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ru-RU"/>
        </w:rPr>
        <w:t xml:space="preserve"> часов на освоение  программы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ru-RU"/>
        </w:rPr>
        <w:t>адаптационной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ru-RU"/>
        </w:rPr>
        <w:t xml:space="preserve"> дисциплины: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ru-RU"/>
        </w:rPr>
        <w:t>2 з.е.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максимальной учебной нагрузки обучающегося 72 часа в том числе:</w:t>
      </w:r>
    </w:p>
    <w:p>
      <w:pPr>
        <w:pStyle w:val="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аудиторной учебной работы обучающегося  58 часов;</w:t>
      </w:r>
    </w:p>
    <w:p>
      <w:pPr>
        <w:pStyle w:val="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pacing w:val="-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8"/>
          <w:sz w:val="24"/>
          <w:szCs w:val="24"/>
          <w:lang w:eastAsia="ru-RU"/>
        </w:rPr>
        <w:t>самостоятельной учебной работы обучающегося 12  часов.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-185" w:hanging="0"/>
        <w:jc w:val="both"/>
        <w:rPr>
          <w:rFonts w:eastAsia="Times New Roman"/>
          <w:lang w:eastAsia="ru-RU"/>
        </w:rPr>
      </w:pPr>
      <w:r>
        <w:rPr>
          <w:rFonts w:eastAsia="Times New Roman" w:cs="Times New Roman" w:ascii="Times New Roman" w:hAnsi="Times New Roman"/>
          <w:b/>
          <w:spacing w:val="-8"/>
          <w:sz w:val="24"/>
          <w:szCs w:val="24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2. СТРУКТУРА И СОДЕРЖАНИЕ 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АДАПТАЦИОННОЙ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ДИСЦИПЛИНЫ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120" w:after="120"/>
        <w:ind w:lef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2.1. Объем 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адаптационной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дисциплины и виды учебной работы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right="-185" w:hanging="0"/>
        <w:jc w:val="both"/>
        <w:rPr>
          <w:rFonts w:ascii="Times New Roman" w:hAnsi="Times New Roman" w:eastAsia="Times New Roman"/>
          <w:b/>
          <w:b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u w:val="single"/>
          <w:lang w:eastAsia="ru-RU"/>
        </w:rPr>
      </w:r>
    </w:p>
    <w:tbl>
      <w:tblPr>
        <w:tblW w:w="5000" w:type="pct"/>
        <w:jc w:val="left"/>
        <w:tblInd w:w="-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100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609"/>
        <w:gridCol w:w="1745"/>
      </w:tblGrid>
      <w:tr>
        <w:trPr/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>
        <w:trPr/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72</w:t>
            </w:r>
          </w:p>
        </w:tc>
      </w:tr>
      <w:tr>
        <w:trPr/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>
        <w:trPr/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16</w:t>
            </w:r>
          </w:p>
        </w:tc>
      </w:tr>
      <w:tr>
        <w:trPr/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Arial"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>
        <w:trPr/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амостоятельная работа обучающегося (всего)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</w:tr>
      <w:tr>
        <w:trPr/>
        <w:tc>
          <w:tcPr>
            <w:tcW w:w="760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Итоговая аттестация   -  зачет в I семестре</w:t>
            </w:r>
          </w:p>
        </w:tc>
        <w:tc>
          <w:tcPr>
            <w:tcW w:w="1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335" w:hRule="atLeast"/>
        </w:trPr>
        <w:tc>
          <w:tcPr>
            <w:tcW w:w="760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72</w:t>
            </w:r>
          </w:p>
        </w:tc>
      </w:tr>
    </w:tbl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Arial"/>
          <w:i/>
          <w:i/>
          <w:color w:val="1F4E79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i/>
          <w:color w:val="1F4E79"/>
          <w:sz w:val="24"/>
          <w:szCs w:val="24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2.2. Тематический план и содержание 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адаптационной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дисциплины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Социальная адаптация и основы социально-правовых знаний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18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45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68"/>
        <w:gridCol w:w="367"/>
        <w:gridCol w:w="9391"/>
        <w:gridCol w:w="2056"/>
        <w:gridCol w:w="1569"/>
      </w:tblGrid>
      <w:tr>
        <w:trPr>
          <w:trHeight w:val="23" w:hRule="atLeast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внеаудиторная (самостоятельная) учебная работа обучающихся, курсовая работа (проект)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>
        <w:trPr>
          <w:trHeight w:val="23" w:hRule="atLeast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>
        <w:trPr>
          <w:trHeight w:val="23" w:hRule="atLeast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40" w:before="0" w:after="0"/>
              <w:ind w:left="0" w:hanging="48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адаптация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3" w:hRule="atLeast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Тема 1.1.</w:t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20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Социально-психологическая реабилитация</w:t>
            </w:r>
          </w:p>
        </w:tc>
        <w:tc>
          <w:tcPr>
            <w:tcW w:w="20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**</w:t>
            </w:r>
          </w:p>
        </w:tc>
      </w:tr>
      <w:tr>
        <w:trPr>
          <w:trHeight w:val="23" w:hRule="atLeast"/>
        </w:trPr>
        <w:tc>
          <w:tcPr>
            <w:tcW w:w="20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Практические занятия:  Игровые ситуации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3" w:hRule="atLeast"/>
        </w:trPr>
        <w:tc>
          <w:tcPr>
            <w:tcW w:w="20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20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Тема 1.2</w:t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2068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Социально-бытовая реабилитация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2068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Практические занятия: ориентация во времени, пространстве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Развитие глазомера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Развитие внимания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Развитие памяти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2068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2068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 обучающихся: описание ориентации в учебном заведении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Тема 1.3.</w:t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2068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Социально-педагогическая реабилитация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…………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2068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Практические занятия:  Тренинговые занятия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2068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2068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 обучающихся: Саморазвитие личности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Тема 1.4</w:t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2068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Социально-средовая реабилитация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2068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Практические занятия: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1. Выявление комплекса технических средств</w:t>
            </w:r>
          </w:p>
          <w:p>
            <w:pPr>
              <w:pStyle w:val="Normal"/>
              <w:tabs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2.Навыки  и умение работать на технических средствах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Нормативно – правовая база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</w:p>
          <w:p>
            <w:pPr>
              <w:pStyle w:val="Normal"/>
              <w:shd w:val="clear" w:color="auto" w:fill="FFFFFF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 xml:space="preserve">Федеральный закон </w:t>
            </w:r>
          </w:p>
          <w:p>
            <w:pPr>
              <w:pStyle w:val="Normal"/>
              <w:shd w:val="clear" w:color="auto" w:fill="FFFFFF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 xml:space="preserve">от 03.05.2012  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2.2.  Основы гражданского законодательства</w:t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Основополагающие международные документы по правам человека (Всеобщая декларация прав человека, Декларация прав и свобод человека и гражданина, Конвенция о правах ребенка, Конвенция ООН о правах инвалидов и др.).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Cs/>
                <w:i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20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ФЗ «О ратификации Конвенции о правах инвалидов»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 защиты прав человека в РФ (конституционная, государственная, судебная, собственная). Гарантии основных прав и свобод.</w:t>
            </w:r>
          </w:p>
        </w:tc>
        <w:tc>
          <w:tcPr>
            <w:tcW w:w="20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**</w:t>
            </w:r>
          </w:p>
        </w:tc>
      </w:tr>
      <w:tr>
        <w:trPr>
          <w:trHeight w:val="23" w:hRule="atLeast"/>
        </w:trPr>
        <w:tc>
          <w:tcPr>
            <w:tcW w:w="20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сообщение на тему: «Основной перечень гарантий, обеспечиваемых инвалидам в РФ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20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20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 как субъекты гражданского права. Гражданин РФ. Права и обязанности граждан РФ. Избирательный процесс. Избирательная система. Голосование, как форма участия граждан в политической жизни страны. Имущественные и неимущественные блага и права граждан. Законодательство о защите прав потребителей. Процессуальные аспекты защиты прав потребителей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20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Практические занятия Решение ситуационных задач. </w:t>
            </w:r>
            <w:r>
              <w:rPr>
                <w:rFonts w:ascii="Times New Roman" w:hAnsi="Times New Roman"/>
                <w:sz w:val="24"/>
                <w:szCs w:val="24"/>
              </w:rPr>
              <w:t>Основы наследственного права (понятие «наследование», основания наследования, наследование по закону и по завещанию, приобретение наследства, право на отказ от наследования и т.п). Гражданские права несовершеннолетних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2.3. Основы семейного законодательства.</w:t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гражданского регулирования отношения, связанного с пожилыми людьми и инвалидами: правила наследования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Arial" w:hAnsi="Arial" w:eastAsia="Times New Roman" w:cs="Arial"/>
                <w:bCs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exact" w:line="200" w:before="0" w:after="0"/>
              <w:jc w:val="center"/>
              <w:rPr>
                <w:rFonts w:ascii="Arial" w:hAnsi="Arial" w:eastAsia="Times New Roman" w:cs="Arial"/>
                <w:bCs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3" w:hRule="atLeast"/>
        </w:trPr>
        <w:tc>
          <w:tcPr>
            <w:tcW w:w="2068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6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2068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Основы семейного законодательства.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Основы семейного права. Понятие и предмет семейного права. Принципы семейного права. Условия заключения брака.  Права  и  обязанности  супругов.Особенности  семейного  права,  регулирующего  отношения,  связанные  с пожилыми и инвалидами: право на алименты и т.д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2068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и обязанности родителей и детей. Алиментные обязательства членов семьи. Права несовершеннолетних детей. Опека и попечительство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2068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Практическое занятие. </w:t>
            </w:r>
          </w:p>
          <w:p>
            <w:pPr>
              <w:pStyle w:val="Normal"/>
              <w:shd w:val="clear" w:color="auto" w:fill="FFFFFF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Основы гражданского и семейного законодательства.</w:t>
            </w:r>
          </w:p>
          <w:p>
            <w:pPr>
              <w:pStyle w:val="Normal"/>
              <w:shd w:val="clear" w:color="auto" w:fill="FFFFFF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Решение ситуационных задач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2068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Семейное законодательство РФ. Заключение и прекращение брака. Права и обязанности супругов. Брачный договор.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Arial" w:hAnsi="Arial" w:eastAsia="Times New Roman" w:cs="Arial"/>
                <w:bCs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Arial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 2.4. Основы трудового законодательства. Особенности регулирования труда инвалидов.</w:t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Трудовое законодательство. Регулирование труда инвалидов. Основы трудового законодательства. Охрана труда. Оформление трудовых отношений. Трудовой договор. </w:t>
            </w:r>
          </w:p>
          <w:p>
            <w:pPr>
              <w:pStyle w:val="Normal"/>
              <w:shd w:val="clear" w:color="auto" w:fill="FFFFFF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Расторжение трудового договора. Т рудовой кодекс Российской Федерации. Особенности регулирования труда инвалидов. Общие положения об условиях труда инвалидов. Специальные рабочие места для инвалидов. Продолжительность ежедневной работы (смены). Дополнительные гарантии охраны труда инвалидов.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Arial" w:hAnsi="Arial" w:eastAsia="Times New Roman" w:cs="Arial"/>
                <w:bCs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exact" w:line="200" w:before="0" w:after="0"/>
              <w:jc w:val="center"/>
              <w:rPr>
                <w:rFonts w:ascii="Arial" w:hAnsi="Arial" w:eastAsia="Times New Roman" w:cs="Arial"/>
                <w:bCs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3" w:hRule="atLeast"/>
        </w:trPr>
        <w:tc>
          <w:tcPr>
            <w:tcW w:w="2068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Трудовое право. Работник и работодатель. Порядок  приема на работу, трудовая книжка, трудовой стаж.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6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2068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Трудовой договор. Заключение трудового договора (возраст, с которого допускается заключение трудового договора, гарантии при заключении трудового договора, документы, предъявляемые при заключении трудового договора и т.д.). Изменение и прекращение трудового договора (перевод на другую работу, временный перевод, отстранение от работы, расторжение трудового договора по соглашению сторон, другие основания прекращения т рудового договора).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2068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время и время отдыха (нормальная продолжительность рабочего времени, сокращенная продолжительность рабочего времени, работа за пределами нормальной продолжительности рабочего времени, ненормированный рабочий день; понятие и виды времени отдыха, ежегодный оплачиваемый отпуск и др).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2.5. Федеральный закон от 24 ноября 1995 г. № 181-ФЗ «О социальной защите инвалидов в Российской Федерации».</w:t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Трудовой распорядок  Дисциплина труда. (Правила внутреннего трудового распорядка, поощрения за труд, дисциплинарные взыскания, порядок наложения взысканий, снятие дисциплинарного взыскания).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Arial" w:hAnsi="Arial" w:eastAsia="Times New Roman" w:cs="Arial"/>
                <w:bCs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exact" w:line="200" w:before="0" w:after="0"/>
              <w:jc w:val="center"/>
              <w:rPr>
                <w:rFonts w:ascii="Arial" w:hAnsi="Arial" w:eastAsia="Times New Roman" w:cs="Arial"/>
                <w:bCs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3" w:hRule="atLeast"/>
        </w:trPr>
        <w:tc>
          <w:tcPr>
            <w:tcW w:w="2068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регулирования труда отдельных категорий граждан (особенности регулирования труда женщин, инвалидов, несовершеннолетних и т.п.) Заработная плата. Гарантии и компенсации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6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2068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трудовых споров.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Рассмотрение и решение коллективных и индивидуальных трудовых споров.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Забастовка. Формы самозащиты прав работника.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6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2068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Практическое занятие. Применение норм закона.Решение  задач  по обращению  в  надлежащие  органы  за  квалифицированной  помощью. Анализ  и осознанное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применение норм закона с точки зрения конкретных условий их реализации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Times New Roman" w:hAnsi="Times New Roman"/>
                <w:bCs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2068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 Подготовить реферат на тему: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Признание инвалида безработным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2068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6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807" w:hRule="atLeast"/>
        </w:trPr>
        <w:tc>
          <w:tcPr>
            <w:tcW w:w="2068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стол: «Новые изменения в законах об инвалидах».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2068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дискуссии: «Новые изменения в законах об инвалидах».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Arial" w:hAnsi="Arial" w:eastAsia="Times New Roman" w:cs="Arial"/>
                <w:bCs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Arial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2.6. Перечень гарантий инвалидам в Российской Федерации</w:t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Arial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exact" w:line="200" w:before="0" w:after="0"/>
              <w:jc w:val="center"/>
              <w:rPr>
                <w:rFonts w:ascii="Arial" w:hAnsi="Arial" w:eastAsia="Times New Roman" w:cs="Arial"/>
                <w:bCs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562" w:hRule="atLeast"/>
        </w:trPr>
        <w:tc>
          <w:tcPr>
            <w:tcW w:w="2068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гарантий инвалидам в РФ.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6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«Закон о социальной защите инвалидов в Российской Федерации».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совместное обсуждение статей и гарантий закона.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Составление необходимых заявительных документов</w:t>
            </w:r>
          </w:p>
          <w:p>
            <w:pPr>
              <w:pStyle w:val="Normal"/>
              <w:shd w:val="clear" w:color="auto" w:fill="FFFFFF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>
            <w:pPr>
              <w:pStyle w:val="Normal"/>
              <w:shd w:val="clear" w:color="auto" w:fill="FFFFFF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Составление заявления. Составляющие анализа внешнего вида заявления. Способы написания заявления. Структура заявления. Эстетическое оформление заявления. </w:t>
            </w:r>
          </w:p>
          <w:p>
            <w:pPr>
              <w:pStyle w:val="Normal"/>
              <w:shd w:val="clear" w:color="auto" w:fill="FFFFFF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Составление автобиографии. Составление анкеты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Arial" w:hAnsi="Arial" w:eastAsia="Times New Roman" w:cs="Arial"/>
                <w:bCs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Arial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2.7. Медико-социальная экспертиза.</w:t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>
            <w:pPr>
              <w:pStyle w:val="Normal"/>
              <w:shd w:val="clear" w:color="auto" w:fill="FFFFFF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Подготовка сообщения на тему: Материальное обеспечение и льготы инвалида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Arial" w:hAnsi="Arial" w:eastAsia="Times New Roman" w:cs="Arial"/>
                <w:bCs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exact" w:line="200" w:before="0" w:after="0"/>
              <w:jc w:val="center"/>
              <w:rPr>
                <w:rFonts w:ascii="Arial" w:hAnsi="Arial" w:eastAsia="Times New Roman" w:cs="Arial"/>
                <w:bCs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3" w:hRule="atLeast"/>
        </w:trPr>
        <w:tc>
          <w:tcPr>
            <w:tcW w:w="2068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6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2068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бюро медико-социальной экспертизы. Организация работы бюро медико-социальной экспертизы. Нормативно правовые основы по медико-социальной экспертизе и реабилитации инвалидов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2068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Практическое занятие. Реабилитация инвалидов. Оформление таблицы. Основные направления деятельности специалиста по социальной работе в бюро МСЭ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Arial" w:hAnsi="Arial" w:eastAsia="Times New Roman" w:cs="Arial"/>
                <w:bCs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Arial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2.8. Реабилитация инвалидов. Индивидуальная программа реабилитации инвалида.</w:t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Arial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exact" w:line="200" w:before="0" w:after="0"/>
              <w:jc w:val="center"/>
              <w:rPr>
                <w:rFonts w:ascii="Arial" w:hAnsi="Arial" w:eastAsia="Times New Roman" w:cs="Arial"/>
                <w:bCs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3" w:hRule="atLeast"/>
        </w:trPr>
        <w:tc>
          <w:tcPr>
            <w:tcW w:w="2068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Сущность, понятие, основные виды реабилитации инвалидов. Профессиональная и трудовая реабилитация инвалидов. Проблемы занятости инвалидов. Порядок формирования и реализации медицинской реабилитации больного. Порядок реализации индивидуальной программы.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2068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Практическое занятие. </w:t>
            </w:r>
          </w:p>
          <w:p>
            <w:pPr>
              <w:pStyle w:val="Normal"/>
              <w:shd w:val="clear" w:color="auto" w:fill="FFFFFF"/>
              <w:suppressAutoHyphens w:val="false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Реабилитация инвалидов. Оформление таблицы. Основные направления деятельности специалиста по социальной работе в бюро МСЭ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Arial" w:hAnsi="Arial" w:eastAsia="Times New Roman" w:cs="Arial"/>
                <w:bCs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exact" w:line="200" w:before="0" w:after="0"/>
              <w:jc w:val="center"/>
              <w:rPr>
                <w:rFonts w:ascii="Times New Roman" w:hAnsi="Times New Roman" w:eastAsia="Times New Roman" w:cs="Arial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2.9. Трудоустройство инвалидов</w:t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Arial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exact" w:line="200" w:before="0" w:after="0"/>
              <w:jc w:val="center"/>
              <w:rPr>
                <w:rFonts w:ascii="Arial" w:hAnsi="Arial" w:eastAsia="Times New Roman" w:cs="Arial"/>
                <w:bCs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3" w:hRule="atLeast"/>
        </w:trPr>
        <w:tc>
          <w:tcPr>
            <w:tcW w:w="206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Конференция</w:t>
            </w:r>
          </w:p>
          <w:p>
            <w:pPr>
              <w:pStyle w:val="Normal"/>
              <w:shd w:val="clear" w:color="auto" w:fill="FFFFFF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Органы труда и занятости населения. Трудоустройство инвалидов.</w:t>
            </w:r>
          </w:p>
          <w:p>
            <w:pPr>
              <w:pStyle w:val="Normal"/>
              <w:shd w:val="clear" w:color="auto" w:fill="FFFFFF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Функции органов труда и занятости населения. Служба занятости населения. Центр занятости населения. Трудовой кодекс Российской Федерации. Условия </w:t>
            </w:r>
          </w:p>
          <w:p>
            <w:pPr>
              <w:pStyle w:val="Normal"/>
              <w:shd w:val="clear" w:color="auto" w:fill="FFFFFF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труда инвалидов. Специальные рабочие места для инвалидов.</w:t>
            </w:r>
          </w:p>
          <w:p>
            <w:pPr>
              <w:pStyle w:val="Normal"/>
              <w:shd w:val="clear" w:color="auto" w:fill="FFFFFF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Права, обязанности и ответственность работодателей в обеспечении занятости </w:t>
            </w:r>
          </w:p>
          <w:p>
            <w:pPr>
              <w:pStyle w:val="Normal"/>
              <w:shd w:val="clear" w:color="auto" w:fill="FFFFFF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инвалидов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и технология социального проектирования в сфере трудоустройства инвалидов. Правовые основы проектирования в сфере трудоустройства инвалидов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Times New Roman" w:hAnsi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2068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9. Трудоустройство инвалидов</w:t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6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2068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и технология социального проектирования в сфере трудоустройства инвалидов. Правовые основы проектирования в сфере трудоустройства инвалидов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6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2068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2068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Нормативно – правовая база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1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</w:tbl>
    <w:p>
      <w:pPr>
        <w:sectPr>
          <w:type w:val="nextPage"/>
          <w:pgSz w:orient="landscape" w:w="16838" w:h="11906"/>
          <w:pgMar w:left="992" w:right="1134" w:header="0" w:top="851" w:footer="0" w:bottom="85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3. УСЛОВИЯ РЕАЛИЗАЦИИ ПРОГРАММЫ ДИСЦИПЛИНЫ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3.1. Материально-техническое обеспечение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uppressAutoHyphens w:val="false"/>
        <w:bidi w:val="0"/>
        <w:spacing w:lineRule="auto" w:line="240" w:before="0" w:after="0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>Реализация программы дисциплины требует наличия учебного кабинета «Информационных технологий».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426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Оборудование учебного кабинета и  технические средства обучения: 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426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В учебном помещении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предусмотрена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возможность оборудования по 1 - 2 месту для обучающихся по каждому виду нарушений здоровья - опорно-двигательного аппарата, слуха и зрения.   Оборудование специальных учебных мест предполагает увеличение размера зоны на одно место с учетом подъезда и разворота кресла-коляски, увеличения ширины прохода между рядами столов, замену двухместных столов на одноместные.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ервые столы в ряду у окна и в среднем ряду предусмотре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ны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для обучающихся с нарушениями зрения и слуха, а для обучающихся, передвигающихся в кресле-коляске, выдел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ены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1 - 2 первых стола в ряду у дверного проема. 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426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Технические средства обучения: </w:t>
      </w:r>
    </w:p>
    <w:p>
      <w:pPr>
        <w:pStyle w:val="Default"/>
        <w:jc w:val="center"/>
        <w:rPr/>
      </w:pPr>
      <w:r>
        <w:rPr>
          <w:sz w:val="23"/>
          <w:szCs w:val="23"/>
        </w:rPr>
        <w:t>Перечень специальных технических средств и программного обеспечения для обучения студентов с нарушениями зрения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Дисплей с использованием системы Брайля (рельефно-точечный шрифт) 40-знаковый или 80-знаковый, или портативный дисплей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Принтер с использованием системы Брайля (рельефно-точечный шрифт)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Программа экранного доступа с синтезом речи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Программа экранного увеличения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Редактор текста (программа для перевода обычного шрифта в брайлевский и обратно) </w:t>
      </w:r>
    </w:p>
    <w:p>
      <w:pPr>
        <w:pStyle w:val="Default"/>
        <w:jc w:val="both"/>
        <w:rPr/>
      </w:pPr>
      <w:r>
        <w:rPr>
          <w:sz w:val="23"/>
          <w:szCs w:val="23"/>
          <w:lang w:val="en-US"/>
        </w:rPr>
        <w:t xml:space="preserve">6. </w:t>
      </w:r>
      <w:r>
        <w:rPr>
          <w:sz w:val="23"/>
          <w:szCs w:val="23"/>
        </w:rPr>
        <w:t>Программы</w:t>
      </w:r>
      <w:r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синтеза</w:t>
      </w:r>
      <w:r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речи</w:t>
      </w:r>
      <w:r>
        <w:rPr>
          <w:sz w:val="23"/>
          <w:szCs w:val="23"/>
          <w:lang w:val="en-US"/>
        </w:rPr>
        <w:t xml:space="preserve"> TTS (Text-To-Speech)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Читающая машина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Стационарный электронный увеличитель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Ручное увеличивающее устройство (портативная электронная лупа)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Электронный увеличитель для удаленного просмотра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both"/>
        <w:rPr/>
      </w:pPr>
      <w:r>
        <w:rPr>
          <w:sz w:val="23"/>
          <w:szCs w:val="23"/>
        </w:rPr>
        <w:t xml:space="preserve">Комплект оснащения для стационарного рабочего места для незрячего или слабовидящего пользователя: персональный компьютер с большим монитором (19 - 24"), с программой экранного доступа JAWS, программой экранного увеличения MAGic) и дисплеем, использующим систему Брайля (рельефно-точечного шрифт).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Рекомендуемый комплект оснащения для мобильного рабочего места для незрячего или слабовидящего пользователя: ноутбук (или нетбук) с программой экранного доступа JAWS, программой экранного увеличения MAGic и портативным дисплеем, использующим системы Брайля (рельефно-точечный шрифт).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center"/>
        <w:rPr/>
      </w:pPr>
      <w:r>
        <w:rPr>
          <w:sz w:val="23"/>
          <w:szCs w:val="23"/>
        </w:rPr>
        <w:t>Перечень специальных технических средств и программного обеспечения для обучения студентов с нарушениями слуха.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Мобильный радиокласс или мобильный радиокласс на основе FM-системы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Акустическая система (Система свободного звукового поля)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Информационная индукционная система </w:t>
      </w:r>
    </w:p>
    <w:p>
      <w:pPr>
        <w:pStyle w:val="Default"/>
        <w:jc w:val="both"/>
        <w:rPr/>
      </w:pPr>
      <w:r>
        <w:rPr>
          <w:sz w:val="23"/>
          <w:szCs w:val="23"/>
        </w:rPr>
        <w:t xml:space="preserve">Комплект оснащения учебной аудитории, в которой обучаются студенты с нарушением слуха: радиокласс, аудиотехника (акустический усилитель и колонки), видеотехника (мультимедийный проектор, телевизор), электронная доска, документ-камера.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Перечень специальных технических средств и программного обеспечения для обучения студентов с нарушениями опорно-двигательного аппарата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Специальная клавиатура: клавиатура с большими кнопками и разделяющей клавиши накладкой и/или специализированная клавиатура с минимальным усилием для позиционирования и ввода и/или сенсорная клавиатура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Виртуальная экранная клавиатура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Головная компьютерная мышь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Ножная компьютерная мышь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Выносные компьютерные кнопки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Компьютерный джойстик или компьютерный роллер </w:t>
      </w:r>
    </w:p>
    <w:p>
      <w:pPr>
        <w:pStyle w:val="Default"/>
        <w:jc w:val="both"/>
        <w:rPr/>
      </w:pPr>
      <w:r>
        <w:rPr>
          <w:sz w:val="23"/>
          <w:szCs w:val="23"/>
        </w:rPr>
        <w:t xml:space="preserve">Комплект оснащения для рабочего места для пользователя с нарушениями опорно-двигательного аппарата: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Персональный компьютер, оснащенный выносными компьютерными кнопками и специальной клавиатурой.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Персональный компьютер, оснащенный ножной или головной мышью и виртуальной экранной клавиатурой. 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3. Персональный компьютер, оснащенный компьютерным джойстиком или компьютерным роллером и специальной клавиатурой.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eastAsia="Times New Roman"/>
          <w:b/>
          <w:b/>
          <w:bCs/>
          <w:lang w:eastAsia="ru-R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3.2. Информационное обеспечение обучения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eastAsia="Times New Roman"/>
          <w:color w:val="000000"/>
          <w:lang w:eastAsia="ru-R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Основные источники:</w:t>
      </w:r>
    </w:p>
    <w:p>
      <w:pPr>
        <w:pStyle w:val="ListParagraph"/>
        <w:widowControl/>
        <w:numPr>
          <w:ilvl w:val="1"/>
          <w:numId w:val="3"/>
        </w:numPr>
        <w:shd w:val="clear" w:color="auto" w:fill="FFFFFF"/>
        <w:tabs>
          <w:tab w:val="left" w:pos="338" w:leader="none"/>
        </w:tabs>
        <w:suppressAutoHyphens w:val="false"/>
        <w:bidi w:val="0"/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Конституция РФ – [Электронный ресурс] –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Режим доступа: http://www.consultant.ru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2 Сборник кодексов Российской Федерации - [Электронный ресурс] – Режим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доступа: http://www.consultant.ru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3 Конвенция ООН о правах инвалидов - [Электронный ресурс] – Режим доступа: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http://www.consultant.ru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4 Конвенция о правах ребенка - [Электронный ресурс] – Режим доступа: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http://www.consultant.ru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5 Федеральный закон от 29 декабря 2012г. № 273-ФЗ «Об образовании в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Российской Федерации» - [Электронный ресурс] – Режим доступа: http://www.consultant.ru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6 Федеральный закон от 24 ноября 1995 г. № 181-ФЗ «О социальной защите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инвалидов в Российской Федерации» - [Электронный ресурс] – Режим доступа: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http://www.consultant.ru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7 Закон РФ от 19 апреля 1991 г. № 1032-1 «О занятости населения в Российской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Федерации» - [Электронный ресурс] – Режим доступа: http://www.consultant.ru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8 Международные договоры в сфере защиты прав инвалидов - [Электронный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ресурс] - Режим доступа: http://www.un.org/ru/documents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9 Информационно - правовое обеспечение «Гарант» - [Электронный ресурс] -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Режим доступа: http://www.aero.garant.ru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10 Антипьева, Н.В. Социальная защита инвалидов в РФ: Правовое регулирование: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уч. пос. для студ. высш. уч. заведений / Н.В.Антипьева. – М.: Владос-Пресс, 2016 -224 с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11 Основы права. Учебник и практикум для СПО/ отв. Ред. Вологдин А.А. – М.: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Научная школа, 2016 – 409 с.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12 Самарина, В.П. Основы предпринимательства./ В.П. Самарина. – М.: КноРус,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2016 – 222 с.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13 Шашкова, О. В. Инвалиды. Права, льготы, поддержка / О.В. Шашкова. - М.:Эксмо, 2016 - 128 c.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Дополнительные источники: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Интернет ресурсы: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http://www.consultant.ru – Справочная система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http://www.invalidnost.com – МСЭ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http://prava-invalidov.com – Юридическая помощь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http://romir.ru - Каталог Право России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http://www.allpravo.ru – Электронная библиотека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http://www.hri.ru – Электронная библиотека международных документов по правам</w:t>
      </w:r>
      <w:bookmarkStart w:id="1" w:name="_GoBack"/>
      <w:bookmarkEnd w:id="1"/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человека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http://paralife.narod.ru/socialnaya-podderzhka-invalidov.htm - сайт «Жизнь после травмы спинного мозга». Реабилитация и социализация инвалидов.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2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КОНТРОЛЬ И ОЦЕНКА РЕЗУЛЬТАТОВ ОСВОЕНИЯ 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АДАПТАЦИОННОЙ 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ДИСЦИПЛИНЫ</w:t>
      </w:r>
    </w:p>
    <w:p>
      <w:pPr>
        <w:pStyle w:val="Normal"/>
        <w:spacing w:lineRule="auto" w:line="240" w:before="0" w:after="0"/>
        <w:ind w:left="284" w:hanging="0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контрольных работ, а также выполнения обучающимися индивидуальных заданий, проектов, исследований.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i/>
          <w:sz w:val="24"/>
          <w:szCs w:val="24"/>
          <w:lang w:eastAsia="ru-RU"/>
        </w:rPr>
      </w:r>
    </w:p>
    <w:tbl>
      <w:tblPr>
        <w:tblW w:w="947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08"/>
        <w:gridCol w:w="4869"/>
      </w:tblGrid>
      <w:tr>
        <w:trPr/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(освоенные ОК и ПК)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</w:tr>
      <w:tr>
        <w:trPr/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Уметь использовать нормы позитивного социального поведения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Решение ситуативных задач</w:t>
            </w:r>
          </w:p>
        </w:tc>
      </w:tr>
      <w:tr>
        <w:trPr>
          <w:trHeight w:val="1473" w:hRule="atLeast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4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Использовать свои права адекватно законодательству, анализировать и осознанно применять нормы закона с точки зрения конкретных условий их реализации;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Письменный опрос: работа по карточкам</w:t>
            </w:r>
          </w:p>
        </w:tc>
      </w:tr>
      <w:tr>
        <w:trPr>
          <w:trHeight w:val="1096" w:hRule="atLeast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1F4E79"/>
                <w:sz w:val="24"/>
                <w:szCs w:val="24"/>
                <w:lang w:eastAsia="ru-RU"/>
              </w:rPr>
            </w:pPr>
            <w:r>
              <w:rPr>
                <w:rStyle w:val="C11"/>
                <w:rFonts w:ascii="Times New Roman" w:hAnsi="Times New Roman"/>
                <w:bCs/>
                <w:color w:val="000000"/>
                <w:sz w:val="24"/>
                <w:szCs w:val="24"/>
              </w:rPr>
              <w:t>Знать</w:t>
            </w:r>
            <w:r>
              <w:rPr>
                <w:rStyle w:val="C1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основополагающие международные документы, относящиеся к правам инвалидов и особенности регулирования труда инвалидов;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Письменный опрос:  разбор ситуаций</w:t>
            </w:r>
          </w:p>
          <w:p>
            <w:pPr>
              <w:pStyle w:val="Normal"/>
              <w:snapToGrid w:val="false"/>
              <w:spacing w:before="0" w:after="160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887" w:hRule="atLeast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Style w:val="C11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интерес;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  <w:p>
            <w:pPr>
              <w:pStyle w:val="Normal"/>
              <w:snapToGrid w:val="false"/>
              <w:spacing w:before="0" w:after="160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1254" w:hRule="atLeast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деятель-ность, определять методы решения профессиональных задач, оценивать их эффективность и качество;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Выполнение практической работы: эссе, защита проекта</w:t>
            </w:r>
          </w:p>
          <w:p>
            <w:pPr>
              <w:pStyle w:val="Normal"/>
              <w:snapToGrid w:val="false"/>
              <w:spacing w:before="0" w:after="160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691" w:hRule="atLeast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риски и принимать решения в нестандартных ситуациях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Выполнение индивидуальных  заданий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Arial"/>
          <w:bCs/>
          <w:i/>
          <w:i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bCs/>
          <w:i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60"/>
        <w:jc w:val="center"/>
        <w:rPr>
          <w:rFonts w:ascii="Times New Roman" w:hAnsi="Times New Roman" w:eastAsia="Times New Roman" w:cs="Arial"/>
          <w:b/>
          <w:b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60"/>
        <w:jc w:val="center"/>
        <w:rPr>
          <w:rFonts w:ascii="Times New Roman" w:hAnsi="Times New Roman" w:eastAsia="Times New Roman" w:cs="Arial"/>
          <w:b/>
          <w:b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60"/>
        <w:jc w:val="center"/>
        <w:rPr>
          <w:rFonts w:ascii="Times New Roman" w:hAnsi="Times New Roman" w:eastAsia="Times New Roman" w:cs="Arial"/>
          <w:b/>
          <w:b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60"/>
        <w:jc w:val="center"/>
        <w:rPr>
          <w:rFonts w:ascii="Times New Roman" w:hAnsi="Times New Roman" w:eastAsia="Times New Roman" w:cs="Arial"/>
          <w:b/>
          <w:b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60"/>
        <w:jc w:val="center"/>
        <w:rPr>
          <w:rFonts w:ascii="Times New Roman" w:hAnsi="Times New Roman" w:eastAsia="Times New Roman" w:cs="Arial"/>
          <w:b/>
          <w:b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false"/>
      </w:rPr>
    </w:lvl>
    <w:lvl w:ilvl="1">
      <w:start w:val="2"/>
      <w:numFmt w:val="decimal"/>
      <w:lvlText w:val="%1.%2."/>
      <w:lvlJc w:val="left"/>
      <w:pPr>
        <w:ind w:left="659" w:hanging="375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04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364" w:hanging="1080"/>
      </w:pPr>
    </w:lvl>
    <w:lvl w:ilvl="6">
      <w:start w:val="1"/>
      <w:numFmt w:val="decimal"/>
      <w:lvlText w:val="%1.%2.%3.%4.%5.%6.%7."/>
      <w:lvlJc w:val="left"/>
      <w:pPr>
        <w:ind w:left="1724" w:hanging="1440"/>
      </w:pPr>
    </w:lvl>
    <w:lvl w:ilvl="7">
      <w:start w:val="1"/>
      <w:numFmt w:val="decimal"/>
      <w:lvlText w:val="%1.%2.%3.%4.%5.%6.%7.%8."/>
      <w:lvlJc w:val="left"/>
      <w:pPr>
        <w:ind w:left="1724" w:hanging="1440"/>
      </w:pPr>
    </w:lvl>
    <w:lvl w:ilvl="8">
      <w:start w:val="1"/>
      <w:numFmt w:val="decimal"/>
      <w:lvlText w:val="%1.%2.%3.%4.%5.%6.%7.%8.%9."/>
      <w:lvlJc w:val="left"/>
      <w:pPr>
        <w:ind w:left="2084" w:hanging="1800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rFonts w:ascii="Times New Roman" w:hAnsi="Times New Roman"/>
      </w:rPr>
    </w:lvl>
    <w:lvl w:ilvl="1">
      <w:start w:val="2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364" w:hanging="108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724" w:hanging="144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2084" w:hanging="180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3"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1e05"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de1e05"/>
    <w:rPr>
      <w:b w:val="false"/>
    </w:rPr>
  </w:style>
  <w:style w:type="character" w:styleId="WW8Num1z1" w:customStyle="1">
    <w:name w:val="WW8Num1z1"/>
    <w:qFormat/>
    <w:rsid w:val="00de1e05"/>
    <w:rPr/>
  </w:style>
  <w:style w:type="character" w:styleId="WW8Num1z2" w:customStyle="1">
    <w:name w:val="WW8Num1z2"/>
    <w:qFormat/>
    <w:rsid w:val="00de1e05"/>
    <w:rPr/>
  </w:style>
  <w:style w:type="character" w:styleId="WW8Num1z3" w:customStyle="1">
    <w:name w:val="WW8Num1z3"/>
    <w:qFormat/>
    <w:rsid w:val="00de1e05"/>
    <w:rPr/>
  </w:style>
  <w:style w:type="character" w:styleId="WW8Num1z4" w:customStyle="1">
    <w:name w:val="WW8Num1z4"/>
    <w:qFormat/>
    <w:rsid w:val="00de1e05"/>
    <w:rPr/>
  </w:style>
  <w:style w:type="character" w:styleId="WW8Num1z5" w:customStyle="1">
    <w:name w:val="WW8Num1z5"/>
    <w:qFormat/>
    <w:rsid w:val="00de1e05"/>
    <w:rPr/>
  </w:style>
  <w:style w:type="character" w:styleId="WW8Num1z6" w:customStyle="1">
    <w:name w:val="WW8Num1z6"/>
    <w:qFormat/>
    <w:rsid w:val="00de1e05"/>
    <w:rPr/>
  </w:style>
  <w:style w:type="character" w:styleId="WW8Num1z7" w:customStyle="1">
    <w:name w:val="WW8Num1z7"/>
    <w:qFormat/>
    <w:rsid w:val="00de1e05"/>
    <w:rPr/>
  </w:style>
  <w:style w:type="character" w:styleId="WW8Num1z8" w:customStyle="1">
    <w:name w:val="WW8Num1z8"/>
    <w:qFormat/>
    <w:rsid w:val="00de1e05"/>
    <w:rPr/>
  </w:style>
  <w:style w:type="character" w:styleId="WW8Num2z0" w:customStyle="1">
    <w:name w:val="WW8Num2z0"/>
    <w:qFormat/>
    <w:rsid w:val="00de1e05"/>
    <w:rPr>
      <w:b/>
    </w:rPr>
  </w:style>
  <w:style w:type="character" w:styleId="WW8Num2z1" w:customStyle="1">
    <w:name w:val="WW8Num2z1"/>
    <w:qFormat/>
    <w:rsid w:val="00de1e05"/>
    <w:rPr/>
  </w:style>
  <w:style w:type="character" w:styleId="1" w:customStyle="1">
    <w:name w:val="Основной шрифт абзаца1"/>
    <w:qFormat/>
    <w:rsid w:val="00de1e05"/>
    <w:rPr/>
  </w:style>
  <w:style w:type="character" w:styleId="Style14" w:customStyle="1">
    <w:name w:val="Нижний колонтитул Знак"/>
    <w:qFormat/>
    <w:rsid w:val="00de1e05"/>
    <w:rPr>
      <w:rFonts w:ascii="Times New Roman" w:hAnsi="Times New Roman" w:eastAsia="Times New Roman" w:cs="Times New Roman"/>
      <w:sz w:val="20"/>
      <w:szCs w:val="20"/>
    </w:rPr>
  </w:style>
  <w:style w:type="character" w:styleId="C1" w:customStyle="1">
    <w:name w:val="c1"/>
    <w:basedOn w:val="DefaultParagraphFont"/>
    <w:qFormat/>
    <w:rsid w:val="003a14bd"/>
    <w:rPr/>
  </w:style>
  <w:style w:type="character" w:styleId="C11" w:customStyle="1">
    <w:name w:val="c11"/>
    <w:basedOn w:val="DefaultParagraphFont"/>
    <w:qFormat/>
    <w:rsid w:val="003a14bd"/>
    <w:rPr/>
  </w:style>
  <w:style w:type="character" w:styleId="C3" w:customStyle="1">
    <w:name w:val="c3"/>
    <w:basedOn w:val="DefaultParagraphFont"/>
    <w:qFormat/>
    <w:rsid w:val="000773d1"/>
    <w:rPr/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ascii="Times New Roman" w:hAnsi="Times New Roman"/>
      <w:b/>
    </w:rPr>
  </w:style>
  <w:style w:type="paragraph" w:styleId="Style15" w:customStyle="1">
    <w:name w:val="Заголовок"/>
    <w:basedOn w:val="Normal"/>
    <w:next w:val="Style16"/>
    <w:qFormat/>
    <w:rsid w:val="00de1e05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de1e05"/>
    <w:pPr>
      <w:spacing w:lineRule="auto" w:line="276" w:before="0" w:after="140"/>
    </w:pPr>
    <w:rPr/>
  </w:style>
  <w:style w:type="paragraph" w:styleId="Style17">
    <w:name w:val="List"/>
    <w:basedOn w:val="Style16"/>
    <w:rsid w:val="00de1e05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de1e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de1e05"/>
    <w:pPr>
      <w:suppressLineNumbers/>
    </w:pPr>
    <w:rPr>
      <w:rFonts w:cs="Mangal"/>
    </w:rPr>
  </w:style>
  <w:style w:type="paragraph" w:styleId="Style20">
    <w:name w:val="Footer"/>
    <w:basedOn w:val="Normal"/>
    <w:rsid w:val="00de1e05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/>
      <w:sz w:val="20"/>
      <w:szCs w:val="20"/>
    </w:rPr>
  </w:style>
  <w:style w:type="paragraph" w:styleId="Style21" w:customStyle="1">
    <w:name w:val="Содержимое таблицы"/>
    <w:basedOn w:val="Normal"/>
    <w:qFormat/>
    <w:rsid w:val="00de1e05"/>
    <w:pPr>
      <w:suppressLineNumbers/>
    </w:pPr>
    <w:rPr/>
  </w:style>
  <w:style w:type="paragraph" w:styleId="Style22" w:customStyle="1">
    <w:name w:val="Заголовок таблицы"/>
    <w:basedOn w:val="Style21"/>
    <w:qFormat/>
    <w:rsid w:val="00de1e05"/>
    <w:pPr>
      <w:jc w:val="center"/>
    </w:pPr>
    <w:rPr>
      <w:b/>
      <w:bCs/>
    </w:rPr>
  </w:style>
  <w:style w:type="paragraph" w:styleId="ConsPlusNormal" w:customStyle="1">
    <w:name w:val="ConsPlusNormal"/>
    <w:qFormat/>
    <w:rsid w:val="009b12da"/>
    <w:pPr>
      <w:widowControl w:val="false"/>
      <w:bidi w:val="0"/>
      <w:jc w:val="left"/>
    </w:pPr>
    <w:rPr>
      <w:rFonts w:ascii="Arial" w:hAnsi="Arial" w:cs="Arial" w:eastAsia="Times New Roman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c833e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4" w:customStyle="1">
    <w:name w:val="c4"/>
    <w:basedOn w:val="Normal"/>
    <w:qFormat/>
    <w:rsid w:val="003a14bd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0" w:customStyle="1">
    <w:name w:val="c0"/>
    <w:basedOn w:val="Normal"/>
    <w:qFormat/>
    <w:rsid w:val="003a14bd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15" w:customStyle="1">
    <w:name w:val="c15"/>
    <w:basedOn w:val="Normal"/>
    <w:qFormat/>
    <w:rsid w:val="000773d1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30777"/>
    <w:pPr>
      <w:spacing w:before="0" w:after="160"/>
      <w:ind w:left="720" w:hanging="0"/>
      <w:contextualSpacing/>
    </w:pPr>
    <w:rPr/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bidi="ar-SA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B1849-96BC-4460-ABBD-C045ED66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LibreOffice/6.0.4.2$Windows_X86_64 LibreOffice_project/9b0d9b32d5dcda91d2f1a96dc04c645c450872bf</Application>
  <Pages>13</Pages>
  <Words>2520</Words>
  <Characters>19217</Characters>
  <CharactersWithSpaces>21576</CharactersWithSpaces>
  <Paragraphs>364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2019-03-15T04:38:00Z</dcterms:created>
  <dc:creator>Черникова Анастасия Сергеевна</dc:creator>
  <dc:description/>
  <dc:language>ru-RU</dc:language>
  <cp:lastModifiedBy/>
  <cp:lastPrinted>1900-12-31T15:00:00Z</cp:lastPrinted>
  <dcterms:modified xsi:type="dcterms:W3CDTF">2019-03-18T18:56:13Z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